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5B" w:rsidRPr="00ED1B78" w:rsidRDefault="00B47F5B" w:rsidP="008C5306">
      <w:pPr>
        <w:spacing w:after="0"/>
        <w:jc w:val="center"/>
        <w:rPr>
          <w:rFonts w:ascii="Times New Roman" w:hAnsi="Times New Roman"/>
          <w:b/>
          <w:i/>
          <w:color w:val="E81818"/>
          <w:sz w:val="44"/>
          <w:szCs w:val="44"/>
          <w:lang w:val="uk-UA"/>
        </w:rPr>
      </w:pPr>
      <w:r w:rsidRPr="00ED1B78">
        <w:rPr>
          <w:rFonts w:ascii="Times New Roman" w:hAnsi="Times New Roman"/>
          <w:b/>
          <w:i/>
          <w:color w:val="E81818"/>
          <w:sz w:val="44"/>
          <w:szCs w:val="44"/>
          <w:lang w:val="uk-UA"/>
        </w:rPr>
        <w:t>Моніторинг</w:t>
      </w:r>
      <w:r w:rsidR="008C5654" w:rsidRPr="00ED1B78">
        <w:rPr>
          <w:rFonts w:ascii="Times New Roman" w:hAnsi="Times New Roman"/>
          <w:b/>
          <w:i/>
          <w:color w:val="E81818"/>
          <w:sz w:val="44"/>
          <w:szCs w:val="44"/>
          <w:lang w:val="uk-UA"/>
        </w:rPr>
        <w:t xml:space="preserve"> </w:t>
      </w:r>
      <w:r w:rsidRPr="00ED1B78">
        <w:rPr>
          <w:rFonts w:ascii="Times New Roman" w:hAnsi="Times New Roman"/>
          <w:b/>
          <w:i/>
          <w:color w:val="E81818"/>
          <w:sz w:val="44"/>
          <w:szCs w:val="44"/>
          <w:lang w:val="uk-UA"/>
        </w:rPr>
        <w:t>успішності</w:t>
      </w:r>
      <w:r w:rsidR="008C5654" w:rsidRPr="00ED1B78">
        <w:rPr>
          <w:rFonts w:ascii="Times New Roman" w:hAnsi="Times New Roman"/>
          <w:b/>
          <w:i/>
          <w:color w:val="E81818"/>
          <w:sz w:val="44"/>
          <w:szCs w:val="44"/>
          <w:lang w:val="uk-UA"/>
        </w:rPr>
        <w:t xml:space="preserve"> учнів</w:t>
      </w:r>
    </w:p>
    <w:p w:rsidR="00033894" w:rsidRPr="00ED1B78" w:rsidRDefault="00F50B90" w:rsidP="008C5306">
      <w:pPr>
        <w:spacing w:after="0"/>
        <w:jc w:val="center"/>
        <w:rPr>
          <w:rFonts w:ascii="Times New Roman" w:hAnsi="Times New Roman"/>
          <w:b/>
          <w:i/>
          <w:color w:val="E81818"/>
          <w:sz w:val="44"/>
          <w:szCs w:val="44"/>
          <w:lang w:val="uk-UA"/>
        </w:rPr>
      </w:pPr>
      <w:r w:rsidRPr="00ED1B78">
        <w:rPr>
          <w:rFonts w:ascii="Times New Roman" w:hAnsi="Times New Roman"/>
          <w:b/>
          <w:i/>
          <w:color w:val="E81818"/>
          <w:sz w:val="44"/>
          <w:szCs w:val="44"/>
          <w:lang w:val="uk-UA"/>
        </w:rPr>
        <w:t>у 201</w:t>
      </w:r>
      <w:r w:rsidRPr="00A30AB9">
        <w:rPr>
          <w:rFonts w:ascii="Times New Roman" w:hAnsi="Times New Roman"/>
          <w:b/>
          <w:i/>
          <w:color w:val="E81818"/>
          <w:sz w:val="44"/>
          <w:szCs w:val="44"/>
        </w:rPr>
        <w:t>2</w:t>
      </w:r>
      <w:r w:rsidRPr="00ED1B78">
        <w:rPr>
          <w:rFonts w:ascii="Times New Roman" w:hAnsi="Times New Roman"/>
          <w:b/>
          <w:i/>
          <w:color w:val="E81818"/>
          <w:sz w:val="44"/>
          <w:szCs w:val="44"/>
          <w:lang w:val="uk-UA"/>
        </w:rPr>
        <w:t xml:space="preserve"> – 201</w:t>
      </w:r>
      <w:r w:rsidRPr="00A30AB9">
        <w:rPr>
          <w:rFonts w:ascii="Times New Roman" w:hAnsi="Times New Roman"/>
          <w:b/>
          <w:i/>
          <w:color w:val="E81818"/>
          <w:sz w:val="44"/>
          <w:szCs w:val="44"/>
        </w:rPr>
        <w:t>3</w:t>
      </w:r>
      <w:r w:rsidR="008C5654" w:rsidRPr="00ED1B78">
        <w:rPr>
          <w:rFonts w:ascii="Times New Roman" w:hAnsi="Times New Roman"/>
          <w:b/>
          <w:i/>
          <w:color w:val="E81818"/>
          <w:sz w:val="44"/>
          <w:szCs w:val="44"/>
          <w:lang w:val="uk-UA"/>
        </w:rPr>
        <w:t xml:space="preserve"> нав</w:t>
      </w:r>
      <w:r w:rsidR="00B47F5B" w:rsidRPr="00ED1B78">
        <w:rPr>
          <w:rFonts w:ascii="Times New Roman" w:hAnsi="Times New Roman"/>
          <w:b/>
          <w:i/>
          <w:color w:val="E81818"/>
          <w:sz w:val="44"/>
          <w:szCs w:val="44"/>
          <w:lang w:val="uk-UA"/>
        </w:rPr>
        <w:t>чальний рік</w:t>
      </w:r>
    </w:p>
    <w:p w:rsidR="001B0353" w:rsidRDefault="001B0353" w:rsidP="00B47F5B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6A5F1E" w:rsidRPr="000D1D04" w:rsidRDefault="008C5306" w:rsidP="00B47F5B">
      <w:pPr>
        <w:jc w:val="center"/>
        <w:rPr>
          <w:rFonts w:ascii="Times New Roman" w:hAnsi="Times New Roman"/>
          <w:b/>
          <w:color w:val="006600"/>
          <w:sz w:val="44"/>
          <w:szCs w:val="44"/>
          <w:lang w:val="uk-UA"/>
        </w:rPr>
      </w:pPr>
      <w:r w:rsidRPr="000D1D04">
        <w:rPr>
          <w:rFonts w:ascii="Times New Roman" w:hAnsi="Times New Roman"/>
          <w:b/>
          <w:color w:val="006600"/>
          <w:sz w:val="44"/>
          <w:szCs w:val="44"/>
          <w:lang w:val="uk-UA"/>
        </w:rPr>
        <w:t>4 клас</w:t>
      </w:r>
    </w:p>
    <w:p w:rsidR="00F50B90" w:rsidRPr="00A30AB9" w:rsidRDefault="000D1D04" w:rsidP="00ED1B78">
      <w:pPr>
        <w:jc w:val="center"/>
        <w:rPr>
          <w:rFonts w:ascii="Times New Roman" w:hAnsi="Times New Roman"/>
          <w:b/>
          <w:color w:val="2A04CC"/>
          <w:sz w:val="44"/>
          <w:szCs w:val="44"/>
          <w:u w:val="single"/>
        </w:rPr>
      </w:pPr>
      <w:r>
        <w:rPr>
          <w:rFonts w:ascii="Times New Roman" w:hAnsi="Times New Roman"/>
          <w:b/>
          <w:noProof/>
          <w:color w:val="2A04CC"/>
          <w:sz w:val="44"/>
          <w:szCs w:val="4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138430</wp:posOffset>
            </wp:positionV>
            <wp:extent cx="6102985" cy="3514725"/>
            <wp:effectExtent l="19050" t="0" r="12065" b="0"/>
            <wp:wrapNone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6A5F1E" w:rsidRPr="000D1D04"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  <w:t>Читання</w:t>
      </w:r>
    </w:p>
    <w:p w:rsidR="00B47F5B" w:rsidRPr="00B47F5B" w:rsidRDefault="000D1D04" w:rsidP="00B47F5B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743200" cy="1828800"/>
            <wp:effectExtent l="0" t="0" r="0" b="0"/>
            <wp:docPr id="74" name="Объект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0353" w:rsidRDefault="001B0353" w:rsidP="009F75AD">
      <w:pPr>
        <w:rPr>
          <w:rFonts w:ascii="Times New Roman" w:hAnsi="Times New Roman"/>
          <w:b/>
          <w:color w:val="FF0000"/>
          <w:sz w:val="44"/>
          <w:szCs w:val="44"/>
          <w:lang w:val="uk-UA"/>
        </w:rPr>
      </w:pPr>
    </w:p>
    <w:p w:rsidR="00753EC7" w:rsidRPr="00ED1B78" w:rsidRDefault="00753EC7" w:rsidP="001B0353">
      <w:pPr>
        <w:rPr>
          <w:rFonts w:ascii="Times New Roman" w:hAnsi="Times New Roman"/>
          <w:sz w:val="44"/>
          <w:szCs w:val="44"/>
          <w:lang w:val="en-US"/>
        </w:rPr>
      </w:pPr>
    </w:p>
    <w:p w:rsidR="001B0353" w:rsidRPr="000D1D04" w:rsidRDefault="00753EC7" w:rsidP="00753EC7">
      <w:pPr>
        <w:jc w:val="center"/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</w:pPr>
      <w:r w:rsidRPr="000D1D04"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  <w:t>Українська мова</w:t>
      </w:r>
    </w:p>
    <w:p w:rsidR="001B0353" w:rsidRDefault="000D1D04" w:rsidP="001B0353">
      <w:pPr>
        <w:rPr>
          <w:rFonts w:ascii="Times New Roman" w:hAnsi="Times New Roman"/>
          <w:sz w:val="44"/>
          <w:szCs w:val="44"/>
          <w:lang w:val="uk-UA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31750</wp:posOffset>
            </wp:positionV>
            <wp:extent cx="6320790" cy="3514725"/>
            <wp:effectExtent l="0" t="0" r="635" b="635"/>
            <wp:wrapNone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47F5B" w:rsidRDefault="00B47F5B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527C92" w:rsidRDefault="00527C92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527C92" w:rsidRDefault="00527C92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527C92" w:rsidRDefault="00527C92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527C92" w:rsidRDefault="00527C92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527C92" w:rsidRDefault="00527C92" w:rsidP="001B0353">
      <w:pPr>
        <w:rPr>
          <w:rFonts w:ascii="Times New Roman" w:hAnsi="Times New Roman"/>
          <w:sz w:val="44"/>
          <w:szCs w:val="44"/>
          <w:lang w:val="en-US"/>
        </w:rPr>
      </w:pPr>
    </w:p>
    <w:p w:rsidR="00ED1B78" w:rsidRPr="00ED1B78" w:rsidRDefault="00ED1B78" w:rsidP="001B0353">
      <w:pPr>
        <w:rPr>
          <w:rFonts w:ascii="Times New Roman" w:hAnsi="Times New Roman"/>
          <w:sz w:val="44"/>
          <w:szCs w:val="44"/>
          <w:lang w:val="en-US"/>
        </w:rPr>
      </w:pPr>
    </w:p>
    <w:p w:rsidR="00527C92" w:rsidRPr="000D1D04" w:rsidRDefault="000D1D04" w:rsidP="00527C92">
      <w:pPr>
        <w:jc w:val="center"/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</w:pPr>
      <w:r>
        <w:rPr>
          <w:rFonts w:ascii="Times New Roman" w:hAnsi="Times New Roman"/>
          <w:noProof/>
          <w:color w:val="2A04CC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254635</wp:posOffset>
            </wp:positionV>
            <wp:extent cx="6320790" cy="3514725"/>
            <wp:effectExtent l="635" t="0" r="0" b="635"/>
            <wp:wrapNone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27C92" w:rsidRPr="000D1D04"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  <w:t>Математика</w:t>
      </w:r>
    </w:p>
    <w:p w:rsidR="00527C92" w:rsidRDefault="00527C92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B25943" w:rsidRDefault="00B25943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B25943" w:rsidRDefault="00B25943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B25943" w:rsidRDefault="00B25943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B25943" w:rsidRDefault="00B25943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B25943" w:rsidRDefault="00B25943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B25943" w:rsidRDefault="00B25943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B25943" w:rsidRDefault="00B25943" w:rsidP="001B0353">
      <w:pPr>
        <w:rPr>
          <w:rFonts w:ascii="Times New Roman" w:hAnsi="Times New Roman"/>
          <w:sz w:val="44"/>
          <w:szCs w:val="44"/>
          <w:lang w:val="uk-UA"/>
        </w:rPr>
      </w:pPr>
    </w:p>
    <w:p w:rsidR="00B25943" w:rsidRPr="000D1D04" w:rsidRDefault="00B25943" w:rsidP="00B25943">
      <w:pPr>
        <w:jc w:val="center"/>
        <w:rPr>
          <w:rFonts w:ascii="Times New Roman" w:hAnsi="Times New Roman"/>
          <w:b/>
          <w:color w:val="006600"/>
          <w:sz w:val="44"/>
          <w:szCs w:val="44"/>
          <w:lang w:val="uk-UA"/>
        </w:rPr>
      </w:pPr>
      <w:r w:rsidRPr="000D1D04">
        <w:rPr>
          <w:rFonts w:ascii="Times New Roman" w:hAnsi="Times New Roman"/>
          <w:b/>
          <w:color w:val="006600"/>
          <w:sz w:val="44"/>
          <w:szCs w:val="44"/>
          <w:lang w:val="uk-UA"/>
        </w:rPr>
        <w:t>9 клас</w:t>
      </w:r>
    </w:p>
    <w:p w:rsidR="00646687" w:rsidRPr="000D1D04" w:rsidRDefault="00646687" w:rsidP="00B25943">
      <w:pPr>
        <w:jc w:val="center"/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</w:pPr>
      <w:r w:rsidRPr="000D1D04"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  <w:t>Українська мова</w:t>
      </w:r>
    </w:p>
    <w:p w:rsidR="00714009" w:rsidRDefault="000D1D04" w:rsidP="0058273A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  <w:r>
        <w:rPr>
          <w:rFonts w:ascii="Times New Roman" w:hAnsi="Times New Roman"/>
          <w:b/>
          <w:noProof/>
          <w:color w:val="7030A0"/>
          <w:sz w:val="44"/>
          <w:szCs w:val="44"/>
          <w:u w:val="single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7620</wp:posOffset>
            </wp:positionV>
            <wp:extent cx="6285865" cy="3514725"/>
            <wp:effectExtent l="635" t="0" r="0" b="1270"/>
            <wp:wrapNone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14009" w:rsidRDefault="00714009" w:rsidP="0058273A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DD6496" w:rsidRDefault="00DD6496" w:rsidP="00B25943">
      <w:pPr>
        <w:jc w:val="center"/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DD6496" w:rsidRDefault="00DD6496" w:rsidP="00B25943">
      <w:pPr>
        <w:jc w:val="center"/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DD6496" w:rsidRDefault="00DD6496" w:rsidP="00A22084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DD6496" w:rsidRDefault="00DD6496" w:rsidP="00A22084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DD6496" w:rsidRDefault="00DD6496" w:rsidP="00B25943">
      <w:pPr>
        <w:jc w:val="center"/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DD6496" w:rsidRDefault="00DD6496" w:rsidP="00B25943">
      <w:pPr>
        <w:jc w:val="center"/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AC2E79" w:rsidRPr="000D1D04" w:rsidRDefault="000D1D04" w:rsidP="00AC2E79">
      <w:pPr>
        <w:jc w:val="center"/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</w:pPr>
      <w:r>
        <w:rPr>
          <w:rFonts w:ascii="Times New Roman" w:hAnsi="Times New Roman"/>
          <w:b/>
          <w:noProof/>
          <w:color w:val="2A04CC"/>
          <w:sz w:val="44"/>
          <w:szCs w:val="44"/>
          <w:u w:val="single"/>
          <w:lang w:eastAsia="ru-RU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426720</wp:posOffset>
            </wp:positionV>
            <wp:extent cx="6353810" cy="3514725"/>
            <wp:effectExtent l="0" t="0" r="635" b="635"/>
            <wp:wrapNone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C2E79" w:rsidRPr="000D1D04"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  <w:t>Математика</w:t>
      </w:r>
    </w:p>
    <w:p w:rsidR="00DD6496" w:rsidRDefault="00DD6496" w:rsidP="00B25943">
      <w:pPr>
        <w:jc w:val="center"/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DD6496" w:rsidRDefault="00DD6496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45175" w:rsidRDefault="00945175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45175" w:rsidRDefault="00945175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45175" w:rsidRDefault="00945175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45175" w:rsidRDefault="00945175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45175" w:rsidRDefault="00945175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45175" w:rsidRDefault="00945175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45175" w:rsidRPr="000D1D04" w:rsidRDefault="005F3DA3" w:rsidP="00945175">
      <w:pPr>
        <w:jc w:val="center"/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</w:pPr>
      <w:r w:rsidRPr="000D1D04">
        <w:rPr>
          <w:rFonts w:ascii="Times New Roman" w:hAnsi="Times New Roman"/>
          <w:b/>
          <w:noProof/>
          <w:color w:val="2A04CC"/>
          <w:sz w:val="44"/>
          <w:szCs w:val="44"/>
          <w:u w:val="single"/>
          <w:lang w:val="uk-UA" w:eastAsia="ru-RU"/>
        </w:rPr>
        <w:t>Англійська мова</w:t>
      </w:r>
    </w:p>
    <w:p w:rsidR="00945175" w:rsidRDefault="000D1D04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  <w:r>
        <w:rPr>
          <w:rFonts w:ascii="Times New Roman" w:hAnsi="Times New Roman"/>
          <w:b/>
          <w:noProof/>
          <w:color w:val="7030A0"/>
          <w:sz w:val="44"/>
          <w:szCs w:val="44"/>
          <w:u w:val="single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215265</wp:posOffset>
            </wp:positionV>
            <wp:extent cx="6223000" cy="3514725"/>
            <wp:effectExtent l="0" t="635" r="0" b="0"/>
            <wp:wrapNone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443FD" w:rsidRDefault="00F443FD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F443FD" w:rsidRDefault="00F443FD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F443FD" w:rsidRDefault="00F443FD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F443FD" w:rsidRDefault="00F443FD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F443FD" w:rsidRDefault="00F443FD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F443FD" w:rsidRDefault="00F443FD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F443FD" w:rsidRDefault="00F443FD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F443FD" w:rsidRDefault="00F443FD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F443FD" w:rsidRPr="000D1D04" w:rsidRDefault="00F443FD" w:rsidP="008F39AD">
      <w:pPr>
        <w:jc w:val="center"/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</w:pPr>
      <w:r w:rsidRPr="000D1D04">
        <w:rPr>
          <w:rFonts w:ascii="Times New Roman" w:hAnsi="Times New Roman"/>
          <w:b/>
          <w:noProof/>
          <w:color w:val="2A04CC"/>
          <w:sz w:val="44"/>
          <w:szCs w:val="44"/>
          <w:u w:val="single"/>
          <w:lang w:val="uk-UA" w:eastAsia="ru-RU"/>
        </w:rPr>
        <w:lastRenderedPageBreak/>
        <w:t>Географія</w:t>
      </w:r>
    </w:p>
    <w:p w:rsidR="00F443FD" w:rsidRDefault="000D1D04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  <w:r>
        <w:rPr>
          <w:rFonts w:ascii="Times New Roman" w:hAnsi="Times New Roman"/>
          <w:b/>
          <w:noProof/>
          <w:color w:val="7030A0"/>
          <w:sz w:val="44"/>
          <w:szCs w:val="44"/>
          <w:u w:val="single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387985</wp:posOffset>
            </wp:positionV>
            <wp:extent cx="6133465" cy="3386455"/>
            <wp:effectExtent l="635" t="0" r="0" b="1270"/>
            <wp:wrapNone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9926B3" w:rsidRDefault="009926B3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926B3" w:rsidRDefault="009926B3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926B3" w:rsidRDefault="009926B3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926B3" w:rsidRDefault="009926B3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926B3" w:rsidRDefault="009926B3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926B3" w:rsidRDefault="009926B3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926B3" w:rsidRDefault="009926B3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926B3" w:rsidRDefault="009926B3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9926B3" w:rsidRPr="000D1D04" w:rsidRDefault="00F04AC2" w:rsidP="009926B3">
      <w:pPr>
        <w:jc w:val="center"/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</w:pPr>
      <w:r w:rsidRPr="000D1D04">
        <w:rPr>
          <w:rFonts w:ascii="Times New Roman" w:hAnsi="Times New Roman"/>
          <w:b/>
          <w:noProof/>
          <w:color w:val="2A04CC"/>
          <w:sz w:val="44"/>
          <w:szCs w:val="44"/>
          <w:u w:val="single"/>
          <w:lang w:val="uk-UA" w:eastAsia="ru-RU"/>
        </w:rPr>
        <w:t>Біологія</w:t>
      </w:r>
    </w:p>
    <w:p w:rsidR="009926B3" w:rsidRDefault="000D1D04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66510" cy="3510915"/>
            <wp:effectExtent l="0" t="0" r="0" b="0"/>
            <wp:docPr id="449" name="Объект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59CD" w:rsidRDefault="007D59CD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7D59CD" w:rsidRPr="000D1D04" w:rsidRDefault="007D59CD" w:rsidP="007D59CD">
      <w:pPr>
        <w:jc w:val="center"/>
        <w:rPr>
          <w:rFonts w:ascii="Times New Roman" w:hAnsi="Times New Roman"/>
          <w:b/>
          <w:color w:val="006600"/>
          <w:sz w:val="44"/>
          <w:szCs w:val="44"/>
          <w:lang w:val="uk-UA"/>
        </w:rPr>
      </w:pPr>
      <w:r w:rsidRPr="000D1D04">
        <w:rPr>
          <w:rFonts w:ascii="Times New Roman" w:hAnsi="Times New Roman"/>
          <w:b/>
          <w:color w:val="006600"/>
          <w:sz w:val="44"/>
          <w:szCs w:val="44"/>
          <w:lang w:val="uk-UA"/>
        </w:rPr>
        <w:lastRenderedPageBreak/>
        <w:t>11 клас</w:t>
      </w:r>
    </w:p>
    <w:p w:rsidR="007D59CD" w:rsidRPr="000D1D04" w:rsidRDefault="00A62BB8" w:rsidP="007D59CD">
      <w:pPr>
        <w:jc w:val="center"/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</w:pPr>
      <w:r w:rsidRPr="000D1D04">
        <w:rPr>
          <w:rFonts w:ascii="Times New Roman" w:hAnsi="Times New Roman"/>
          <w:b/>
          <w:noProof/>
          <w:color w:val="2A04CC"/>
          <w:sz w:val="44"/>
          <w:szCs w:val="44"/>
          <w:u w:val="single"/>
          <w:lang w:val="uk-UA" w:eastAsia="ru-RU"/>
        </w:rPr>
        <w:t>Українська мова</w:t>
      </w:r>
    </w:p>
    <w:p w:rsidR="007D59CD" w:rsidRDefault="000D1D04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66510" cy="3510915"/>
            <wp:effectExtent l="0" t="0" r="0" b="0"/>
            <wp:docPr id="466" name="Объект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08EF" w:rsidRDefault="003508EF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</w:p>
    <w:p w:rsidR="003508EF" w:rsidRPr="000D1D04" w:rsidRDefault="00930802" w:rsidP="003508EF">
      <w:pPr>
        <w:jc w:val="center"/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</w:pPr>
      <w:r w:rsidRPr="000D1D04">
        <w:rPr>
          <w:rFonts w:ascii="Times New Roman" w:hAnsi="Times New Roman"/>
          <w:b/>
          <w:noProof/>
          <w:color w:val="2A04CC"/>
          <w:sz w:val="44"/>
          <w:szCs w:val="44"/>
          <w:u w:val="single"/>
          <w:lang w:val="uk-UA" w:eastAsia="ru-RU"/>
        </w:rPr>
        <w:t>Біологія</w:t>
      </w:r>
    </w:p>
    <w:p w:rsidR="00451473" w:rsidRDefault="000D1D04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66510" cy="3510915"/>
            <wp:effectExtent l="0" t="0" r="0" b="0"/>
            <wp:docPr id="496" name="Объект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1473" w:rsidRPr="000D1D04" w:rsidRDefault="009420A3" w:rsidP="00D6602D">
      <w:pPr>
        <w:jc w:val="center"/>
        <w:rPr>
          <w:rFonts w:ascii="Times New Roman" w:hAnsi="Times New Roman"/>
          <w:b/>
          <w:color w:val="2A04CC"/>
          <w:sz w:val="44"/>
          <w:szCs w:val="44"/>
          <w:u w:val="single"/>
          <w:lang w:val="uk-UA"/>
        </w:rPr>
      </w:pPr>
      <w:r w:rsidRPr="000D1D04">
        <w:rPr>
          <w:rFonts w:ascii="Times New Roman" w:hAnsi="Times New Roman"/>
          <w:b/>
          <w:noProof/>
          <w:color w:val="2A04CC"/>
          <w:sz w:val="44"/>
          <w:szCs w:val="44"/>
          <w:u w:val="single"/>
          <w:lang w:val="uk-UA" w:eastAsia="ru-RU"/>
        </w:rPr>
        <w:lastRenderedPageBreak/>
        <w:t>Фізична культура</w:t>
      </w:r>
    </w:p>
    <w:p w:rsidR="00451473" w:rsidRPr="00646687" w:rsidRDefault="000D1D04" w:rsidP="005C1A1D">
      <w:pPr>
        <w:rPr>
          <w:rFonts w:ascii="Times New Roman" w:hAnsi="Times New Roman"/>
          <w:b/>
          <w:color w:val="7030A0"/>
          <w:sz w:val="44"/>
          <w:szCs w:val="44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66510" cy="3510915"/>
            <wp:effectExtent l="0" t="0" r="0" b="0"/>
            <wp:docPr id="502" name="Объект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451473" w:rsidRPr="00646687" w:rsidSect="00B47F5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5654"/>
    <w:rsid w:val="00003B26"/>
    <w:rsid w:val="00014A56"/>
    <w:rsid w:val="00033894"/>
    <w:rsid w:val="00062098"/>
    <w:rsid w:val="000630EC"/>
    <w:rsid w:val="000B1F86"/>
    <w:rsid w:val="000D1D04"/>
    <w:rsid w:val="000E04C6"/>
    <w:rsid w:val="00114689"/>
    <w:rsid w:val="0012634A"/>
    <w:rsid w:val="00135F45"/>
    <w:rsid w:val="00167EB8"/>
    <w:rsid w:val="001B0353"/>
    <w:rsid w:val="00264DA0"/>
    <w:rsid w:val="00271DD6"/>
    <w:rsid w:val="00272656"/>
    <w:rsid w:val="0027618E"/>
    <w:rsid w:val="0027726F"/>
    <w:rsid w:val="002E2AAE"/>
    <w:rsid w:val="0031260D"/>
    <w:rsid w:val="003508EF"/>
    <w:rsid w:val="00352A27"/>
    <w:rsid w:val="00396C07"/>
    <w:rsid w:val="003B32E9"/>
    <w:rsid w:val="00401175"/>
    <w:rsid w:val="00406E8D"/>
    <w:rsid w:val="00451473"/>
    <w:rsid w:val="004540E7"/>
    <w:rsid w:val="004A5716"/>
    <w:rsid w:val="004D131B"/>
    <w:rsid w:val="00527C92"/>
    <w:rsid w:val="00536A5D"/>
    <w:rsid w:val="0058273A"/>
    <w:rsid w:val="005A427D"/>
    <w:rsid w:val="005C1A1D"/>
    <w:rsid w:val="005D0021"/>
    <w:rsid w:val="005D1155"/>
    <w:rsid w:val="005F3DA3"/>
    <w:rsid w:val="00646687"/>
    <w:rsid w:val="00657AFE"/>
    <w:rsid w:val="006A3D61"/>
    <w:rsid w:val="006A5F1E"/>
    <w:rsid w:val="006A64C0"/>
    <w:rsid w:val="006C03B8"/>
    <w:rsid w:val="00714009"/>
    <w:rsid w:val="00714460"/>
    <w:rsid w:val="00753EC7"/>
    <w:rsid w:val="007941CC"/>
    <w:rsid w:val="007D59CD"/>
    <w:rsid w:val="007D74D1"/>
    <w:rsid w:val="007F63C3"/>
    <w:rsid w:val="008C5306"/>
    <w:rsid w:val="008C5654"/>
    <w:rsid w:val="008F39AD"/>
    <w:rsid w:val="00905905"/>
    <w:rsid w:val="00927322"/>
    <w:rsid w:val="009278A9"/>
    <w:rsid w:val="00930802"/>
    <w:rsid w:val="009420A3"/>
    <w:rsid w:val="00945175"/>
    <w:rsid w:val="009926B3"/>
    <w:rsid w:val="009D2736"/>
    <w:rsid w:val="009D4B61"/>
    <w:rsid w:val="009F75AD"/>
    <w:rsid w:val="00A22084"/>
    <w:rsid w:val="00A30AB9"/>
    <w:rsid w:val="00A34465"/>
    <w:rsid w:val="00A56E35"/>
    <w:rsid w:val="00A62BB8"/>
    <w:rsid w:val="00A7704E"/>
    <w:rsid w:val="00A809A4"/>
    <w:rsid w:val="00A833D3"/>
    <w:rsid w:val="00AC2E79"/>
    <w:rsid w:val="00AE0982"/>
    <w:rsid w:val="00B214A3"/>
    <w:rsid w:val="00B25943"/>
    <w:rsid w:val="00B47F5B"/>
    <w:rsid w:val="00B50681"/>
    <w:rsid w:val="00C16E5C"/>
    <w:rsid w:val="00C440E2"/>
    <w:rsid w:val="00C6650A"/>
    <w:rsid w:val="00C91DC7"/>
    <w:rsid w:val="00C926C2"/>
    <w:rsid w:val="00CC1DA8"/>
    <w:rsid w:val="00D10B6C"/>
    <w:rsid w:val="00D5689C"/>
    <w:rsid w:val="00D6602D"/>
    <w:rsid w:val="00D70CD3"/>
    <w:rsid w:val="00DA5EA6"/>
    <w:rsid w:val="00DB43F2"/>
    <w:rsid w:val="00DB5CA4"/>
    <w:rsid w:val="00DD6496"/>
    <w:rsid w:val="00E819D4"/>
    <w:rsid w:val="00ED1B78"/>
    <w:rsid w:val="00ED368D"/>
    <w:rsid w:val="00F04AC2"/>
    <w:rsid w:val="00F12326"/>
    <w:rsid w:val="00F443FD"/>
    <w:rsid w:val="00F472C3"/>
    <w:rsid w:val="00F50B90"/>
    <w:rsid w:val="00F9189F"/>
    <w:rsid w:val="00FC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11"/>
      <c:hPercent val="78"/>
      <c:rotY val="14"/>
      <c:depthPercent val="100"/>
      <c:rAngAx val="1"/>
    </c:view3D>
    <c:floor>
      <c:spPr>
        <a:solidFill>
          <a:srgbClr val="99CC00"/>
        </a:soli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Навч. досяг-ня за рік</c:v>
                </c:pt>
              </c:strCache>
            </c:strRef>
          </c:tx>
          <c:spPr>
            <a:solidFill>
              <a:srgbClr val="FF0000"/>
            </a:solidFill>
            <a:ln w="25389">
              <a:noFill/>
            </a:ln>
          </c:spPr>
          <c:dLbls>
            <c:dLbl>
              <c:idx val="0"/>
              <c:layout>
                <c:manualLayout>
                  <c:x val="1.6217350563146496E-3"/>
                  <c:y val="3.3617140906054256E-2"/>
                </c:manualLayout>
              </c:layout>
              <c:showVal val="1"/>
            </c:dLbl>
            <c:dLbl>
              <c:idx val="1"/>
              <c:layout>
                <c:manualLayout>
                  <c:x val="-1.6318350735298106E-4"/>
                  <c:y val="2.1695530806118735E-2"/>
                </c:manualLayout>
              </c:layout>
              <c:showVal val="1"/>
            </c:dLbl>
            <c:dLbl>
              <c:idx val="2"/>
              <c:layout>
                <c:manualLayout>
                  <c:x val="1.2960824824715866E-2"/>
                  <c:y val="-1.1666535206209897E-2"/>
                </c:manualLayout>
              </c:layout>
              <c:showVal val="1"/>
            </c:dLbl>
            <c:dLbl>
              <c:idx val="3"/>
              <c:layout>
                <c:manualLayout>
                  <c:x val="3.0839355172677965E-2"/>
                  <c:y val="-5.4745610543274984E-3"/>
                </c:manualLayout>
              </c:layout>
              <c:showVal val="1"/>
            </c:dLbl>
            <c:numFmt formatCode="0%" sourceLinked="0"/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3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0.14000000000000001</c:v>
                </c:pt>
                <c:pt idx="2">
                  <c:v>0.45</c:v>
                </c:pt>
                <c:pt idx="3">
                  <c:v>0.41000000000000003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Навч. досяг-ня з ДПА</c:v>
                </c:pt>
              </c:strCache>
            </c:strRef>
          </c:tx>
          <c:spPr>
            <a:solidFill>
              <a:srgbClr val="0000FF"/>
            </a:solidFill>
            <a:ln w="25389">
              <a:noFill/>
            </a:ln>
          </c:spPr>
          <c:dLbls>
            <c:dLbl>
              <c:idx val="0"/>
              <c:layout>
                <c:manualLayout>
                  <c:x val="6.4602096513507829E-3"/>
                  <c:y val="-9.0471969985564098E-3"/>
                </c:manualLayout>
              </c:layout>
              <c:showVal val="1"/>
            </c:dLbl>
            <c:dLbl>
              <c:idx val="1"/>
              <c:layout>
                <c:manualLayout>
                  <c:x val="7.8450270496937206E-3"/>
                  <c:y val="-6.6590484985264006E-3"/>
                </c:manualLayout>
              </c:layout>
              <c:showVal val="1"/>
            </c:dLbl>
            <c:dLbl>
              <c:idx val="2"/>
              <c:layout>
                <c:manualLayout>
                  <c:x val="4.6325612243886351E-2"/>
                  <c:y val="-1.3550984298034145E-2"/>
                </c:manualLayout>
              </c:layout>
              <c:showVal val="1"/>
            </c:dLbl>
            <c:dLbl>
              <c:idx val="3"/>
              <c:layout>
                <c:manualLayout>
                  <c:x val="5.7864998376317284E-2"/>
                  <c:y val="-1.5015594459529115E-2"/>
                </c:manualLayout>
              </c:layout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3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0.28000000000000008</c:v>
                </c:pt>
                <c:pt idx="2">
                  <c:v>0.41000000000000003</c:v>
                </c:pt>
                <c:pt idx="3">
                  <c:v>0.28000000000000008</c:v>
                </c:pt>
              </c:numCache>
            </c:numRef>
          </c:val>
        </c:ser>
        <c:dLbls>
          <c:showVal val="1"/>
        </c:dLbls>
        <c:gapDepth val="10"/>
        <c:shape val="cylinder"/>
        <c:axId val="173123456"/>
        <c:axId val="172052864"/>
        <c:axId val="172429760"/>
      </c:bar3DChart>
      <c:catAx>
        <c:axId val="173123456"/>
        <c:scaling>
          <c:orientation val="minMax"/>
        </c:scaling>
        <c:axPos val="b"/>
        <c:numFmt formatCode="General" sourceLinked="1"/>
        <c:tickLblPos val="low"/>
        <c:spPr>
          <a:ln w="12694">
            <a:solidFill>
              <a:srgbClr val="99CC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052864"/>
        <c:crossesAt val="0"/>
        <c:lblAlgn val="ctr"/>
        <c:lblOffset val="100"/>
        <c:tickLblSkip val="1"/>
        <c:tickMarkSkip val="1"/>
      </c:catAx>
      <c:valAx>
        <c:axId val="172052864"/>
        <c:scaling>
          <c:orientation val="minMax"/>
          <c:max val="0.5"/>
          <c:min val="0"/>
        </c:scaling>
        <c:delete val="1"/>
        <c:axPos val="l"/>
        <c:numFmt formatCode="0%" sourceLinked="1"/>
        <c:tickLblPos val="none"/>
        <c:crossAx val="173123456"/>
        <c:crosses val="autoZero"/>
        <c:crossBetween val="between"/>
        <c:majorUnit val="0.1"/>
        <c:minorUnit val="2.0000000000000007E-2"/>
      </c:valAx>
      <c:serAx>
        <c:axId val="172429760"/>
        <c:scaling>
          <c:orientation val="minMax"/>
        </c:scaling>
        <c:delete val="1"/>
        <c:axPos val="b"/>
        <c:tickLblPos val="none"/>
        <c:crossAx val="172052864"/>
        <c:crossesAt val="0"/>
      </c:ser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66719492868462782"/>
          <c:y val="0.42061281337047379"/>
          <c:w val="0.32805071315372442"/>
          <c:h val="0.15877437325905289"/>
        </c:manualLayout>
      </c:layout>
      <c:spPr>
        <a:solidFill>
          <a:srgbClr val="FFFFFF"/>
        </a:solidFill>
        <a:ln w="25389">
          <a:noFill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4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77"/>
      <c:rotY val="14"/>
      <c:depthPercent val="100"/>
      <c:rAngAx val="1"/>
    </c:view3D>
    <c:floor>
      <c:spPr>
        <a:solidFill>
          <a:srgbClr val="99CC00"/>
        </a:soli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Навч. досяг-ня за рік</c:v>
                </c:pt>
              </c:strCache>
            </c:strRef>
          </c:tx>
          <c:spPr>
            <a:solidFill>
              <a:srgbClr val="FFFF00"/>
            </a:solidFill>
            <a:ln w="25372">
              <a:noFill/>
            </a:ln>
          </c:spPr>
          <c:dLbls>
            <c:dLbl>
              <c:idx val="0"/>
              <c:layout>
                <c:manualLayout>
                  <c:x val="-9.3165552770472383E-3"/>
                  <c:y val="5.2564866977494037E-3"/>
                </c:manualLayout>
              </c:layout>
              <c:showVal val="1"/>
            </c:dLbl>
            <c:dLbl>
              <c:idx val="1"/>
              <c:layout>
                <c:manualLayout>
                  <c:x val="-2.3402327451785651E-2"/>
                  <c:y val="-3.0770178683947179E-2"/>
                </c:manualLayout>
              </c:layout>
              <c:showVal val="1"/>
            </c:dLbl>
            <c:dLbl>
              <c:idx val="2"/>
              <c:layout>
                <c:manualLayout>
                  <c:x val="-3.5355347195233686E-2"/>
                  <c:y val="-2.2569575374007615E-2"/>
                </c:manualLayout>
              </c:layout>
              <c:showVal val="1"/>
            </c:dLbl>
            <c:dLbl>
              <c:idx val="3"/>
              <c:layout>
                <c:manualLayout>
                  <c:x val="-2.4546449623961481E-2"/>
                  <c:y val="-3.3585069961902254E-2"/>
                </c:manualLayout>
              </c:layout>
              <c:showVal val="1"/>
            </c:dLbl>
            <c:numFmt formatCode="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3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0.38000000000000012</c:v>
                </c:pt>
                <c:pt idx="3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Навч. досяг-ня з ДПА</c:v>
                </c:pt>
              </c:strCache>
            </c:strRef>
          </c:tx>
          <c:spPr>
            <a:solidFill>
              <a:srgbClr val="FF00FF"/>
            </a:solidFill>
            <a:ln w="25372">
              <a:noFill/>
            </a:ln>
          </c:spPr>
          <c:dLbls>
            <c:dLbl>
              <c:idx val="0"/>
              <c:layout>
                <c:manualLayout>
                  <c:x val="-1.1496552036407842E-2"/>
                  <c:y val="-3.5801000649399159E-2"/>
                </c:manualLayout>
              </c:layout>
              <c:showVal val="1"/>
            </c:dLbl>
            <c:dLbl>
              <c:idx val="1"/>
              <c:layout>
                <c:manualLayout>
                  <c:x val="2.1433739735140619E-4"/>
                  <c:y val="-4.9543543468421915E-2"/>
                </c:manualLayout>
              </c:layout>
              <c:showVal val="1"/>
            </c:dLbl>
            <c:dLbl>
              <c:idx val="2"/>
              <c:layout>
                <c:manualLayout>
                  <c:x val="-1.0221231663243733E-2"/>
                  <c:y val="-3.5771909517813817E-2"/>
                </c:manualLayout>
              </c:layout>
              <c:showVal val="1"/>
            </c:dLbl>
            <c:dLbl>
              <c:idx val="3"/>
              <c:layout>
                <c:manualLayout>
                  <c:x val="-2.4473925296053158E-3"/>
                  <c:y val="-3.2859827504037188E-2"/>
                </c:manualLayout>
              </c:layout>
              <c:showVal val="1"/>
            </c:dLbl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3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0.38000000000000012</c:v>
                </c:pt>
                <c:pt idx="3">
                  <c:v>0.12000000000000002</c:v>
                </c:pt>
              </c:numCache>
            </c:numRef>
          </c:val>
        </c:ser>
        <c:dLbls>
          <c:showVal val="1"/>
        </c:dLbls>
        <c:gapDepth val="10"/>
        <c:shape val="cylinder"/>
        <c:axId val="179696000"/>
        <c:axId val="179697536"/>
        <c:axId val="179635072"/>
      </c:bar3DChart>
      <c:catAx>
        <c:axId val="179696000"/>
        <c:scaling>
          <c:orientation val="minMax"/>
        </c:scaling>
        <c:axPos val="b"/>
        <c:numFmt formatCode="General" sourceLinked="1"/>
        <c:tickLblPos val="low"/>
        <c:spPr>
          <a:ln w="12686">
            <a:solidFill>
              <a:srgbClr val="339966"/>
            </a:solidFill>
            <a:prstDash val="solid"/>
          </a:ln>
        </c:spPr>
        <c:txPr>
          <a:bodyPr rot="0" vert="horz"/>
          <a:lstStyle/>
          <a:p>
            <a:pPr>
              <a:defRPr sz="13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697536"/>
        <c:crossesAt val="0"/>
        <c:lblAlgn val="ctr"/>
        <c:lblOffset val="100"/>
        <c:tickLblSkip val="1"/>
        <c:tickMarkSkip val="1"/>
      </c:catAx>
      <c:valAx>
        <c:axId val="179697536"/>
        <c:scaling>
          <c:orientation val="minMax"/>
          <c:max val="0.5"/>
          <c:min val="0"/>
        </c:scaling>
        <c:delete val="1"/>
        <c:axPos val="l"/>
        <c:numFmt formatCode="0%" sourceLinked="1"/>
        <c:tickLblPos val="none"/>
        <c:crossAx val="179696000"/>
        <c:crosses val="autoZero"/>
        <c:crossBetween val="between"/>
        <c:majorUnit val="0.1"/>
        <c:minorUnit val="2.0000000000000007E-2"/>
      </c:valAx>
      <c:serAx>
        <c:axId val="179635072"/>
        <c:scaling>
          <c:orientation val="minMax"/>
        </c:scaling>
        <c:delete val="1"/>
        <c:axPos val="b"/>
        <c:tickLblPos val="none"/>
        <c:crossAx val="179697536"/>
        <c:crossesAt val="0"/>
      </c:ser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813353566009106"/>
          <c:y val="0.42061281337047379"/>
          <c:w val="0.31411229135053131"/>
          <c:h val="0.15877437325905289"/>
        </c:manualLayout>
      </c:layout>
      <c:spPr>
        <a:solidFill>
          <a:srgbClr val="FFFFFF"/>
        </a:solidFill>
        <a:ln w="25372">
          <a:noFill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4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77"/>
      <c:rotY val="14"/>
      <c:depthPercent val="100"/>
      <c:rAngAx val="1"/>
    </c:view3D>
    <c:floor>
      <c:spPr>
        <a:solidFill>
          <a:srgbClr val="99CC00"/>
        </a:soli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Навч. досяг-ня за рік</c:v>
                </c:pt>
              </c:strCache>
            </c:strRef>
          </c:tx>
          <c:spPr>
            <a:solidFill>
              <a:srgbClr val="00FFFF"/>
            </a:solidFill>
            <a:ln w="25372">
              <a:noFill/>
            </a:ln>
          </c:spPr>
          <c:dLbls>
            <c:dLbl>
              <c:idx val="0"/>
              <c:layout>
                <c:manualLayout>
                  <c:x val="-9.3165552770472383E-3"/>
                  <c:y val="5.2564866977494037E-3"/>
                </c:manualLayout>
              </c:layout>
              <c:showVal val="1"/>
            </c:dLbl>
            <c:dLbl>
              <c:idx val="1"/>
              <c:layout>
                <c:manualLayout>
                  <c:x val="-2.4919778134638505E-2"/>
                  <c:y val="-2.6528622356724638E-2"/>
                </c:manualLayout>
              </c:layout>
              <c:showVal val="1"/>
            </c:dLbl>
            <c:dLbl>
              <c:idx val="2"/>
              <c:layout>
                <c:manualLayout>
                  <c:x val="-2.018084036670563E-2"/>
                  <c:y val="-3.355569400428144E-2"/>
                </c:manualLayout>
              </c:layout>
              <c:showVal val="1"/>
            </c:dLbl>
            <c:dLbl>
              <c:idx val="3"/>
              <c:layout>
                <c:manualLayout>
                  <c:x val="-2.7581350989667096E-2"/>
                  <c:y val="-3.5196768793818403E-2"/>
                </c:manualLayout>
              </c:layout>
              <c:showVal val="1"/>
            </c:dLbl>
            <c:numFmt formatCode="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3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0.37000000000000011</c:v>
                </c:pt>
                <c:pt idx="2">
                  <c:v>0.5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Навч. досяг-ня з ДПА</c:v>
                </c:pt>
              </c:strCache>
            </c:strRef>
          </c:tx>
          <c:spPr>
            <a:solidFill>
              <a:srgbClr val="9999FF"/>
            </a:solidFill>
            <a:ln w="25372">
              <a:noFill/>
            </a:ln>
          </c:spPr>
          <c:dLbls>
            <c:dLbl>
              <c:idx val="0"/>
              <c:layout>
                <c:manualLayout>
                  <c:x val="-3.9092986221438255E-3"/>
                  <c:y val="-2.1873424047727942E-2"/>
                </c:manualLayout>
              </c:layout>
              <c:showVal val="1"/>
            </c:dLbl>
            <c:dLbl>
              <c:idx val="1"/>
              <c:layout>
                <c:manualLayout>
                  <c:x val="-1.3031132855013995E-3"/>
                  <c:y val="-4.2516471820865077E-2"/>
                </c:manualLayout>
              </c:layout>
              <c:showVal val="1"/>
            </c:dLbl>
            <c:dLbl>
              <c:idx val="2"/>
              <c:layout>
                <c:manualLayout>
                  <c:x val="1.1023077896695547E-2"/>
                  <c:y val="-5.2329058788756169E-2"/>
                </c:manualLayout>
              </c:layout>
              <c:showVal val="1"/>
            </c:dLbl>
            <c:dLbl>
              <c:idx val="3"/>
              <c:layout>
                <c:manualLayout>
                  <c:x val="-2.4473925296053158E-3"/>
                  <c:y val="-3.1686011015619117E-2"/>
                </c:manualLayout>
              </c:layout>
              <c:showVal val="1"/>
            </c:dLbl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3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0.37000000000000011</c:v>
                </c:pt>
                <c:pt idx="2">
                  <c:v>0.5</c:v>
                </c:pt>
                <c:pt idx="3">
                  <c:v>0.13</c:v>
                </c:pt>
              </c:numCache>
            </c:numRef>
          </c:val>
        </c:ser>
        <c:dLbls>
          <c:showVal val="1"/>
        </c:dLbls>
        <c:gapDepth val="10"/>
        <c:shape val="cylinder"/>
        <c:axId val="179462528"/>
        <c:axId val="179464064"/>
        <c:axId val="179794368"/>
      </c:bar3DChart>
      <c:catAx>
        <c:axId val="179462528"/>
        <c:scaling>
          <c:orientation val="minMax"/>
        </c:scaling>
        <c:axPos val="b"/>
        <c:numFmt formatCode="General" sourceLinked="1"/>
        <c:tickLblPos val="low"/>
        <c:spPr>
          <a:ln w="12686">
            <a:solidFill>
              <a:srgbClr val="339966"/>
            </a:solidFill>
            <a:prstDash val="solid"/>
          </a:ln>
        </c:spPr>
        <c:txPr>
          <a:bodyPr rot="0" vert="horz"/>
          <a:lstStyle/>
          <a:p>
            <a:pPr>
              <a:defRPr sz="13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464064"/>
        <c:crossesAt val="0"/>
        <c:lblAlgn val="ctr"/>
        <c:lblOffset val="100"/>
        <c:tickLblSkip val="1"/>
        <c:tickMarkSkip val="1"/>
      </c:catAx>
      <c:valAx>
        <c:axId val="179464064"/>
        <c:scaling>
          <c:orientation val="minMax"/>
          <c:max val="0.5"/>
          <c:min val="0"/>
        </c:scaling>
        <c:delete val="1"/>
        <c:axPos val="l"/>
        <c:numFmt formatCode="0%" sourceLinked="1"/>
        <c:tickLblPos val="none"/>
        <c:crossAx val="179462528"/>
        <c:crosses val="autoZero"/>
        <c:crossBetween val="between"/>
        <c:majorUnit val="0.1"/>
        <c:minorUnit val="2.0000000000000007E-2"/>
      </c:valAx>
      <c:serAx>
        <c:axId val="179794368"/>
        <c:scaling>
          <c:orientation val="minMax"/>
        </c:scaling>
        <c:delete val="1"/>
        <c:axPos val="b"/>
        <c:tickLblPos val="none"/>
        <c:crossAx val="179464064"/>
        <c:crossesAt val="0"/>
      </c:ser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813353566009106"/>
          <c:y val="0.42061281337047379"/>
          <c:w val="0.31411229135053131"/>
          <c:h val="0.15877437325905289"/>
        </c:manualLayout>
      </c:layout>
      <c:spPr>
        <a:solidFill>
          <a:srgbClr val="FFFFFF"/>
        </a:solidFill>
        <a:ln w="25372">
          <a:noFill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4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77"/>
      <c:rotY val="14"/>
      <c:depthPercent val="100"/>
      <c:rAngAx val="1"/>
    </c:view3D>
    <c:floor>
      <c:spPr>
        <a:solidFill>
          <a:srgbClr val="99CC00"/>
        </a:soli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Навч. досяг-ня за рік</c:v>
                </c:pt>
              </c:strCache>
            </c:strRef>
          </c:tx>
          <c:spPr>
            <a:solidFill>
              <a:srgbClr val="FF0000"/>
            </a:solidFill>
            <a:ln w="25372">
              <a:noFill/>
            </a:ln>
          </c:spPr>
          <c:dLbls>
            <c:dLbl>
              <c:idx val="0"/>
              <c:layout>
                <c:manualLayout>
                  <c:x val="-9.3165552770472383E-3"/>
                  <c:y val="5.2564866977494037E-3"/>
                </c:manualLayout>
              </c:layout>
              <c:showVal val="1"/>
            </c:dLbl>
            <c:dLbl>
              <c:idx val="1"/>
              <c:layout>
                <c:manualLayout>
                  <c:x val="-1.2164870923378385E-2"/>
                  <c:y val="-3.1000592632534785E-3"/>
                </c:manualLayout>
              </c:layout>
              <c:showVal val="1"/>
            </c:dLbl>
            <c:dLbl>
              <c:idx val="2"/>
              <c:layout>
                <c:manualLayout>
                  <c:x val="-1.3561304240341885E-3"/>
                  <c:y val="-8.6710899039216978E-3"/>
                </c:manualLayout>
              </c:layout>
              <c:showVal val="1"/>
            </c:dLbl>
            <c:dLbl>
              <c:idx val="3"/>
              <c:layout>
                <c:manualLayout>
                  <c:x val="-3.1231711175738332E-2"/>
                  <c:y val="-4.4697755285618493E-2"/>
                </c:manualLayout>
              </c:layout>
              <c:showVal val="1"/>
            </c:dLbl>
            <c:numFmt formatCode="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3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Навч. досяг-ня з ДПА</c:v>
                </c:pt>
              </c:strCache>
            </c:strRef>
          </c:tx>
          <c:spPr>
            <a:solidFill>
              <a:srgbClr val="FFFF00"/>
            </a:solidFill>
            <a:ln w="25372">
              <a:noFill/>
            </a:ln>
          </c:spPr>
          <c:dLbls>
            <c:dLbl>
              <c:idx val="0"/>
              <c:layout>
                <c:manualLayout>
                  <c:x val="-1.1496552036407842E-2"/>
                  <c:y val="-3.5801000649399159E-2"/>
                </c:manualLayout>
              </c:layout>
              <c:showVal val="1"/>
            </c:dLbl>
            <c:dLbl>
              <c:idx val="1"/>
              <c:layout>
                <c:manualLayout>
                  <c:x val="-3.722712902769354E-3"/>
                  <c:y val="-3.3015485329065043E-2"/>
                </c:manualLayout>
              </c:layout>
              <c:showVal val="1"/>
            </c:dLbl>
            <c:dLbl>
              <c:idx val="2"/>
              <c:layout>
                <c:manualLayout>
                  <c:x val="-1.0221231663243733E-2"/>
                  <c:y val="-4.5457929792262569E-2"/>
                </c:manualLayout>
              </c:layout>
              <c:showVal val="1"/>
            </c:dLbl>
            <c:dLbl>
              <c:idx val="3"/>
              <c:layout>
                <c:manualLayout>
                  <c:x val="-5.4822938953109288E-3"/>
                  <c:y val="-6.0685604749758974E-2"/>
                </c:manualLayout>
              </c:layout>
              <c:showVal val="1"/>
            </c:dLbl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3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0.25</c:v>
                </c:pt>
                <c:pt idx="3">
                  <c:v>0.75000000000000022</c:v>
                </c:pt>
              </c:numCache>
            </c:numRef>
          </c:val>
        </c:ser>
        <c:dLbls>
          <c:showVal val="1"/>
        </c:dLbls>
        <c:gapDepth val="10"/>
        <c:shape val="cylinder"/>
        <c:axId val="179896704"/>
        <c:axId val="179898240"/>
        <c:axId val="179795264"/>
      </c:bar3DChart>
      <c:catAx>
        <c:axId val="179896704"/>
        <c:scaling>
          <c:orientation val="minMax"/>
        </c:scaling>
        <c:axPos val="b"/>
        <c:numFmt formatCode="General" sourceLinked="1"/>
        <c:tickLblPos val="low"/>
        <c:spPr>
          <a:ln w="12686">
            <a:solidFill>
              <a:srgbClr val="339966"/>
            </a:solidFill>
            <a:prstDash val="solid"/>
          </a:ln>
        </c:spPr>
        <c:txPr>
          <a:bodyPr rot="0" vert="horz"/>
          <a:lstStyle/>
          <a:p>
            <a:pPr>
              <a:defRPr sz="13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898240"/>
        <c:crossesAt val="0"/>
        <c:lblAlgn val="ctr"/>
        <c:lblOffset val="100"/>
        <c:tickLblSkip val="1"/>
        <c:tickMarkSkip val="1"/>
      </c:catAx>
      <c:valAx>
        <c:axId val="179898240"/>
        <c:scaling>
          <c:orientation val="minMax"/>
          <c:max val="0.5"/>
          <c:min val="0"/>
        </c:scaling>
        <c:delete val="1"/>
        <c:axPos val="l"/>
        <c:numFmt formatCode="0%" sourceLinked="1"/>
        <c:tickLblPos val="none"/>
        <c:crossAx val="179896704"/>
        <c:crosses val="autoZero"/>
        <c:crossBetween val="between"/>
        <c:majorUnit val="0.1"/>
        <c:minorUnit val="2.0000000000000007E-2"/>
      </c:valAx>
      <c:serAx>
        <c:axId val="179795264"/>
        <c:scaling>
          <c:orientation val="minMax"/>
        </c:scaling>
        <c:delete val="1"/>
        <c:axPos val="b"/>
        <c:tickLblPos val="none"/>
        <c:crossAx val="179898240"/>
        <c:crossesAt val="0"/>
      </c:ser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813353566009106"/>
          <c:y val="0.42061281337047379"/>
          <c:w val="0.31411229135053131"/>
          <c:h val="0.15877437325905289"/>
        </c:manualLayout>
      </c:layout>
      <c:spPr>
        <a:solidFill>
          <a:srgbClr val="FFFFFF"/>
        </a:solidFill>
        <a:ln w="25372">
          <a:noFill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4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standard"/>
        <c:gapDepth val="0"/>
        <c:shape val="box"/>
        <c:axId val="173011328"/>
        <c:axId val="173012864"/>
        <c:axId val="172756032"/>
      </c:bar3DChart>
      <c:catAx>
        <c:axId val="17301132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012864"/>
        <c:crosses val="autoZero"/>
        <c:auto val="1"/>
        <c:lblAlgn val="ctr"/>
        <c:lblOffset val="100"/>
        <c:tickMarkSkip val="1"/>
      </c:catAx>
      <c:valAx>
        <c:axId val="173012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011328"/>
        <c:crosses val="autoZero"/>
        <c:crossBetween val="between"/>
      </c:valAx>
      <c:serAx>
        <c:axId val="172756032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012864"/>
        <c:crosses val="autoZero"/>
        <c:tickMarkSkip val="1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230215827338153"/>
          <c:y val="0.19780219780219788"/>
          <c:w val="0.36330935251798568"/>
          <c:h val="0.604395604395604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78"/>
      <c:rotY val="14"/>
      <c:depthPercent val="100"/>
      <c:rAngAx val="1"/>
    </c:view3D>
    <c:floor>
      <c:spPr>
        <a:solidFill>
          <a:srgbClr val="99CC00"/>
        </a:soli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Навч. досяг-ня за рік</c:v>
                </c:pt>
              </c:strCache>
            </c:strRef>
          </c:tx>
          <c:spPr>
            <a:solidFill>
              <a:srgbClr val="FF00FF"/>
            </a:solidFill>
            <a:ln w="25385">
              <a:noFill/>
            </a:ln>
          </c:spPr>
          <c:dLbls>
            <c:dLbl>
              <c:idx val="0"/>
              <c:layout>
                <c:manualLayout>
                  <c:x val="-8.532489355681086E-3"/>
                  <c:y val="5.3868362136051517E-3"/>
                </c:manualLayout>
              </c:layout>
              <c:showVal val="1"/>
            </c:dLbl>
            <c:dLbl>
              <c:idx val="1"/>
              <c:layout>
                <c:manualLayout>
                  <c:x val="-1.1909176490553359E-2"/>
                  <c:y val="-2.8274544355778433E-2"/>
                </c:manualLayout>
              </c:layout>
              <c:showVal val="1"/>
            </c:dLbl>
            <c:dLbl>
              <c:idx val="2"/>
              <c:layout>
                <c:manualLayout>
                  <c:x val="-3.9645259184082392E-3"/>
                  <c:y val="-3.5538015342574544E-2"/>
                </c:manualLayout>
              </c:layout>
              <c:showVal val="1"/>
            </c:dLbl>
            <c:dLbl>
              <c:idx val="3"/>
              <c:layout>
                <c:manualLayout>
                  <c:x val="-1.7426444966937425E-2"/>
                  <c:y val="-1.8954179859025463E-2"/>
                </c:manualLayout>
              </c:layout>
              <c:showVal val="1"/>
            </c:dLbl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3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0.35000000000000009</c:v>
                </c:pt>
                <c:pt idx="2">
                  <c:v>0.55000000000000004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Навч. досяг-ня з ДПА</c:v>
                </c:pt>
              </c:strCache>
            </c:strRef>
          </c:tx>
          <c:spPr>
            <a:solidFill>
              <a:srgbClr val="33CCCC"/>
            </a:solidFill>
            <a:ln w="25385">
              <a:noFill/>
            </a:ln>
          </c:spPr>
          <c:dLbls>
            <c:dLbl>
              <c:idx val="0"/>
              <c:layout>
                <c:manualLayout>
                  <c:x val="-1.0332428397675503E-2"/>
                  <c:y val="-2.2340217641057983E-2"/>
                </c:manualLayout>
              </c:layout>
              <c:showVal val="1"/>
            </c:dLbl>
            <c:dLbl>
              <c:idx val="1"/>
              <c:layout>
                <c:manualLayout>
                  <c:x val="1.8400976210571511E-2"/>
                  <c:y val="-4.6363990605302767E-2"/>
                </c:manualLayout>
              </c:layout>
              <c:showVal val="1"/>
            </c:dLbl>
            <c:dLbl>
              <c:idx val="2"/>
              <c:layout>
                <c:manualLayout>
                  <c:x val="1.7171473064183131E-2"/>
                  <c:y val="-4.2896779012753163E-2"/>
                </c:manualLayout>
              </c:layout>
              <c:showVal val="1"/>
            </c:dLbl>
            <c:dLbl>
              <c:idx val="3"/>
              <c:layout>
                <c:manualLayout>
                  <c:x val="6.5129183204661089E-4"/>
                  <c:y val="-3.4540233051750351E-2"/>
                </c:manualLayout>
              </c:layout>
              <c:showVal val="1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3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0.22</c:v>
                </c:pt>
                <c:pt idx="2">
                  <c:v>0.39000000000000012</c:v>
                </c:pt>
                <c:pt idx="3">
                  <c:v>0.39000000000000012</c:v>
                </c:pt>
              </c:numCache>
            </c:numRef>
          </c:val>
        </c:ser>
        <c:dLbls>
          <c:showVal val="1"/>
        </c:dLbls>
        <c:gapDepth val="10"/>
        <c:shape val="cylinder"/>
        <c:axId val="171901312"/>
        <c:axId val="171902848"/>
        <c:axId val="173070976"/>
      </c:bar3DChart>
      <c:catAx>
        <c:axId val="171901312"/>
        <c:scaling>
          <c:orientation val="minMax"/>
        </c:scaling>
        <c:axPos val="b"/>
        <c:numFmt formatCode="General" sourceLinked="1"/>
        <c:tickLblPos val="low"/>
        <c:spPr>
          <a:ln w="12692">
            <a:solidFill>
              <a:srgbClr val="99CC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902848"/>
        <c:crossesAt val="0"/>
        <c:lblAlgn val="ctr"/>
        <c:lblOffset val="100"/>
        <c:tickLblSkip val="1"/>
        <c:tickMarkSkip val="1"/>
      </c:catAx>
      <c:valAx>
        <c:axId val="171902848"/>
        <c:scaling>
          <c:orientation val="minMax"/>
          <c:max val="0.5"/>
          <c:min val="0"/>
        </c:scaling>
        <c:delete val="1"/>
        <c:axPos val="l"/>
        <c:numFmt formatCode="0%" sourceLinked="1"/>
        <c:tickLblPos val="none"/>
        <c:crossAx val="171901312"/>
        <c:crosses val="autoZero"/>
        <c:crossBetween val="between"/>
        <c:majorUnit val="0.1"/>
        <c:minorUnit val="2.0000000000000007E-2"/>
      </c:valAx>
      <c:serAx>
        <c:axId val="173070976"/>
        <c:scaling>
          <c:orientation val="minMax"/>
        </c:scaling>
        <c:delete val="1"/>
        <c:axPos val="b"/>
        <c:tickLblPos val="none"/>
        <c:crossAx val="171902848"/>
        <c:crossesAt val="0"/>
      </c:ser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67889908256880815"/>
          <c:y val="0.42061281337047379"/>
          <c:w val="0.31651376146789012"/>
          <c:h val="0.15877437325905289"/>
        </c:manualLayout>
      </c:layout>
      <c:spPr>
        <a:solidFill>
          <a:srgbClr val="FFFFFF"/>
        </a:solidFill>
        <a:ln w="25385">
          <a:noFill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2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78"/>
      <c:rotY val="14"/>
      <c:depthPercent val="100"/>
      <c:rAngAx val="1"/>
    </c:view3D>
    <c:floor>
      <c:spPr>
        <a:solidFill>
          <a:srgbClr val="99CC00"/>
        </a:soli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Навч. досяг-ня за рік</c:v>
                </c:pt>
              </c:strCache>
            </c:strRef>
          </c:tx>
          <c:spPr>
            <a:solidFill>
              <a:srgbClr val="FF6600"/>
            </a:solidFill>
            <a:ln w="25385">
              <a:noFill/>
            </a:ln>
          </c:spPr>
          <c:dLbls>
            <c:dLbl>
              <c:idx val="0"/>
              <c:layout>
                <c:manualLayout>
                  <c:x val="-8.532489355681086E-3"/>
                  <c:y val="5.3868362136051517E-3"/>
                </c:manualLayout>
              </c:layout>
              <c:showVal val="1"/>
            </c:dLbl>
            <c:dLbl>
              <c:idx val="1"/>
              <c:layout>
                <c:manualLayout>
                  <c:x val="-5.7929685394830094E-3"/>
                  <c:y val="-3.864077377129501E-2"/>
                </c:manualLayout>
              </c:layout>
              <c:showVal val="1"/>
            </c:dLbl>
            <c:dLbl>
              <c:idx val="2"/>
              <c:layout>
                <c:manualLayout>
                  <c:x val="-3.9645259184082392E-3"/>
                  <c:y val="-5.7410759203257306E-2"/>
                </c:manualLayout>
              </c:layout>
              <c:showVal val="1"/>
            </c:dLbl>
            <c:dLbl>
              <c:idx val="3"/>
              <c:layout>
                <c:manualLayout>
                  <c:x val="-2.5071704905775344E-2"/>
                  <c:y val="-3.9275259988067301E-2"/>
                </c:manualLayout>
              </c:layout>
              <c:showVal val="1"/>
            </c:dLbl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3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0.38000000000000012</c:v>
                </c:pt>
                <c:pt idx="2">
                  <c:v>0.48000000000000009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Навч. досяг-ня з ДПА</c:v>
                </c:pt>
              </c:strCache>
            </c:strRef>
          </c:tx>
          <c:spPr>
            <a:solidFill>
              <a:srgbClr val="FFFF00"/>
            </a:solidFill>
            <a:ln w="25385">
              <a:noFill/>
            </a:ln>
          </c:spPr>
          <c:dLbls>
            <c:dLbl>
              <c:idx val="0"/>
              <c:layout>
                <c:manualLayout>
                  <c:x val="-6.3632462270168874E-3"/>
                  <c:y val="-6.302987247186527E-2"/>
                </c:manualLayout>
              </c:layout>
              <c:showVal val="1"/>
            </c:dLbl>
            <c:dLbl>
              <c:idx val="1"/>
              <c:layout>
                <c:manualLayout>
                  <c:x val="1.8400976210571511E-2"/>
                  <c:y val="-4.9972263329619689E-2"/>
                </c:manualLayout>
              </c:layout>
              <c:showVal val="1"/>
            </c:dLbl>
            <c:dLbl>
              <c:idx val="2"/>
              <c:layout>
                <c:manualLayout>
                  <c:x val="1.8700525051950669E-2"/>
                  <c:y val="-4.7186748009285517E-2"/>
                </c:manualLayout>
              </c:layout>
              <c:showVal val="1"/>
            </c:dLbl>
            <c:dLbl>
              <c:idx val="3"/>
              <c:layout>
                <c:manualLayout>
                  <c:x val="-2.4068121434884645E-3"/>
                  <c:y val="-4.7233673547447716E-2"/>
                </c:manualLayout>
              </c:layout>
              <c:showVal val="1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3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0.15000000000000005</c:v>
                </c:pt>
                <c:pt idx="1">
                  <c:v>0.26</c:v>
                </c:pt>
                <c:pt idx="2">
                  <c:v>0.26</c:v>
                </c:pt>
                <c:pt idx="3">
                  <c:v>0.33000000000000013</c:v>
                </c:pt>
              </c:numCache>
            </c:numRef>
          </c:val>
        </c:ser>
        <c:dLbls>
          <c:showVal val="1"/>
        </c:dLbls>
        <c:gapDepth val="10"/>
        <c:shape val="cylinder"/>
        <c:axId val="173764992"/>
        <c:axId val="173766528"/>
        <c:axId val="173071872"/>
      </c:bar3DChart>
      <c:catAx>
        <c:axId val="173764992"/>
        <c:scaling>
          <c:orientation val="minMax"/>
        </c:scaling>
        <c:axPos val="b"/>
        <c:numFmt formatCode="General" sourceLinked="1"/>
        <c:tickLblPos val="low"/>
        <c:spPr>
          <a:ln w="12692">
            <a:solidFill>
              <a:srgbClr val="99CC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766528"/>
        <c:crossesAt val="0"/>
        <c:lblAlgn val="ctr"/>
        <c:lblOffset val="100"/>
        <c:tickLblSkip val="1"/>
        <c:tickMarkSkip val="1"/>
      </c:catAx>
      <c:valAx>
        <c:axId val="173766528"/>
        <c:scaling>
          <c:orientation val="minMax"/>
          <c:max val="0.5"/>
          <c:min val="0"/>
        </c:scaling>
        <c:delete val="1"/>
        <c:axPos val="l"/>
        <c:numFmt formatCode="0%" sourceLinked="1"/>
        <c:tickLblPos val="none"/>
        <c:crossAx val="173764992"/>
        <c:crosses val="autoZero"/>
        <c:crossBetween val="between"/>
        <c:majorUnit val="0.1"/>
        <c:minorUnit val="2.0000000000000007E-2"/>
      </c:valAx>
      <c:serAx>
        <c:axId val="173071872"/>
        <c:scaling>
          <c:orientation val="minMax"/>
        </c:scaling>
        <c:delete val="1"/>
        <c:axPos val="b"/>
        <c:tickLblPos val="none"/>
        <c:crossAx val="173766528"/>
        <c:crossesAt val="0"/>
      </c:ser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67889908256880815"/>
          <c:y val="0.42061281337047379"/>
          <c:w val="0.31651376146789012"/>
          <c:h val="0.15877437325905289"/>
        </c:manualLayout>
      </c:layout>
      <c:spPr>
        <a:solidFill>
          <a:srgbClr val="FFFFFF"/>
        </a:solidFill>
        <a:ln w="25385">
          <a:noFill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2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79"/>
      <c:rotY val="14"/>
      <c:depthPercent val="100"/>
      <c:rAngAx val="1"/>
    </c:view3D>
    <c:floor>
      <c:spPr>
        <a:solidFill>
          <a:srgbClr val="99CC00"/>
        </a:soli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Навч. досяг-ня за рік</c:v>
                </c:pt>
              </c:strCache>
            </c:strRef>
          </c:tx>
          <c:spPr>
            <a:solidFill>
              <a:srgbClr val="FFFF00"/>
            </a:solidFill>
            <a:ln w="25397">
              <a:noFill/>
            </a:ln>
          </c:spPr>
          <c:dLbls>
            <c:dLbl>
              <c:idx val="0"/>
              <c:layout>
                <c:manualLayout>
                  <c:x val="-7.8700850730475825E-3"/>
                  <c:y val="4.6877772545116424E-3"/>
                </c:manualLayout>
              </c:layout>
              <c:showVal val="1"/>
            </c:dLbl>
            <c:dLbl>
              <c:idx val="1"/>
              <c:layout>
                <c:manualLayout>
                  <c:x val="-5.2752693176246904E-3"/>
                  <c:y val="-4.7722923598927255E-2"/>
                </c:manualLayout>
              </c:layout>
              <c:showVal val="1"/>
            </c:dLbl>
            <c:dLbl>
              <c:idx val="2"/>
              <c:layout>
                <c:manualLayout>
                  <c:x val="-9.7517158307995934E-3"/>
                  <c:y val="-1.8998058922458801E-3"/>
                </c:manualLayout>
              </c:layout>
              <c:showVal val="1"/>
            </c:dLbl>
            <c:dLbl>
              <c:idx val="3"/>
              <c:layout>
                <c:manualLayout>
                  <c:x val="-8.9918913919746699E-3"/>
                  <c:y val="-1.3280187248826882E-2"/>
                </c:manualLayout>
              </c:layout>
              <c:showVal val="1"/>
            </c:dLbl>
            <c:numFmt formatCode="0%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0.4200000000000001</c:v>
                </c:pt>
                <c:pt idx="3">
                  <c:v>8.0000000000000029E-2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Навч. досяг-ня з ДПА</c:v>
                </c:pt>
              </c:strCache>
            </c:strRef>
          </c:tx>
          <c:spPr>
            <a:solidFill>
              <a:srgbClr val="0000FF"/>
            </a:solidFill>
            <a:ln w="25397">
              <a:noFill/>
            </a:ln>
          </c:spPr>
          <c:dLbls>
            <c:dLbl>
              <c:idx val="0"/>
              <c:layout>
                <c:manualLayout>
                  <c:x val="-1.6559583715575535E-3"/>
                  <c:y val="-4.0210957279591494E-2"/>
                </c:manualLayout>
              </c:layout>
              <c:showVal val="1"/>
            </c:dLbl>
            <c:dLbl>
              <c:idx val="1"/>
              <c:layout>
                <c:manualLayout>
                  <c:x val="2.4015939547883065E-2"/>
                  <c:y val="-4.8643256957284622E-2"/>
                </c:manualLayout>
              </c:layout>
              <c:showVal val="1"/>
            </c:dLbl>
            <c:dLbl>
              <c:idx val="2"/>
              <c:layout>
                <c:manualLayout>
                  <c:x val="2.1077954573169685E-2"/>
                  <c:y val="-3.9659132446974818E-2"/>
                </c:manualLayout>
              </c:layout>
              <c:showVal val="1"/>
            </c:dLbl>
            <c:dLbl>
              <c:idx val="3"/>
              <c:layout>
                <c:manualLayout>
                  <c:x val="9.5299276172075738E-3"/>
                  <c:y val="-3.401263260689711E-2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0.45</c:v>
                </c:pt>
                <c:pt idx="2">
                  <c:v>0.41000000000000009</c:v>
                </c:pt>
                <c:pt idx="3">
                  <c:v>0.05</c:v>
                </c:pt>
              </c:numCache>
            </c:numRef>
          </c:val>
        </c:ser>
        <c:dLbls>
          <c:showVal val="1"/>
        </c:dLbls>
        <c:gapDepth val="10"/>
        <c:shape val="cylinder"/>
        <c:axId val="171839872"/>
        <c:axId val="171841408"/>
        <c:axId val="173762752"/>
      </c:bar3DChart>
      <c:catAx>
        <c:axId val="171839872"/>
        <c:scaling>
          <c:orientation val="minMax"/>
        </c:scaling>
        <c:axPos val="b"/>
        <c:numFmt formatCode="General" sourceLinked="1"/>
        <c:tickLblPos val="low"/>
        <c:spPr>
          <a:ln w="12699">
            <a:solidFill>
              <a:srgbClr val="339966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841408"/>
        <c:crossesAt val="0"/>
        <c:lblAlgn val="ctr"/>
        <c:lblOffset val="100"/>
        <c:tickLblSkip val="1"/>
        <c:tickMarkSkip val="1"/>
      </c:catAx>
      <c:valAx>
        <c:axId val="171841408"/>
        <c:scaling>
          <c:orientation val="minMax"/>
          <c:max val="0.5"/>
          <c:min val="0"/>
        </c:scaling>
        <c:delete val="1"/>
        <c:axPos val="l"/>
        <c:numFmt formatCode="0%" sourceLinked="1"/>
        <c:tickLblPos val="none"/>
        <c:crossAx val="171839872"/>
        <c:crosses val="autoZero"/>
        <c:crossBetween val="between"/>
        <c:majorUnit val="0.1"/>
        <c:minorUnit val="2.0000000000000007E-2"/>
      </c:valAx>
      <c:serAx>
        <c:axId val="173762752"/>
        <c:scaling>
          <c:orientation val="minMax"/>
        </c:scaling>
        <c:delete val="1"/>
        <c:axPos val="b"/>
        <c:tickLblPos val="none"/>
        <c:crossAx val="171841408"/>
        <c:crossesAt val="0"/>
      </c:ser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67692307692307763"/>
          <c:y val="0.42061281337047379"/>
          <c:w val="0.31846153846153835"/>
          <c:h val="0.15877437325905289"/>
        </c:manualLayout>
      </c:layout>
      <c:spPr>
        <a:solidFill>
          <a:srgbClr val="FFFFFF"/>
        </a:solidFill>
        <a:ln w="25397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2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78"/>
      <c:rotY val="14"/>
      <c:depthPercent val="100"/>
      <c:rAngAx val="1"/>
    </c:view3D>
    <c:floor>
      <c:spPr>
        <a:solidFill>
          <a:srgbClr val="99CC00"/>
        </a:soli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Навч. досяг-ня за рік</c:v>
                </c:pt>
              </c:strCache>
            </c:strRef>
          </c:tx>
          <c:spPr>
            <a:solidFill>
              <a:srgbClr val="333399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-8.986179619784802E-3"/>
                  <c:y val="8.4299308137585714E-3"/>
                </c:manualLayout>
              </c:layout>
              <c:showVal val="1"/>
            </c:dLbl>
            <c:dLbl>
              <c:idx val="1"/>
              <c:layout>
                <c:manualLayout>
                  <c:x val="-4.1968248981458511E-3"/>
                  <c:y val="-5.5802918762926007E-2"/>
                </c:manualLayout>
              </c:layout>
              <c:showVal val="1"/>
            </c:dLbl>
            <c:dLbl>
              <c:idx val="2"/>
              <c:layout>
                <c:manualLayout>
                  <c:x val="-9.4475701113207466E-3"/>
                  <c:y val="-2.9815561276413431E-2"/>
                </c:manualLayout>
              </c:layout>
              <c:showVal val="1"/>
            </c:dLbl>
            <c:dLbl>
              <c:idx val="3"/>
              <c:layout>
                <c:manualLayout>
                  <c:x val="-2.6260327888646604E-2"/>
                  <c:y val="-3.3811658793007383E-2"/>
                </c:manualLayout>
              </c:layout>
              <c:showVal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0.54</c:v>
                </c:pt>
                <c:pt idx="2">
                  <c:v>0.4200000000000001</c:v>
                </c:pt>
                <c:pt idx="3">
                  <c:v>4.0000000000000015E-2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Навч. досяг-ня з ДПА</c:v>
                </c:pt>
              </c:strCache>
            </c:strRef>
          </c:tx>
          <c:spPr>
            <a:solidFill>
              <a:srgbClr val="FF660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-1.1015550810455042E-2"/>
                  <c:y val="-3.8425004266272975E-2"/>
                </c:manualLayout>
              </c:layout>
              <c:showVal val="1"/>
            </c:dLbl>
            <c:dLbl>
              <c:idx val="1"/>
              <c:layout>
                <c:manualLayout>
                  <c:x val="1.8126924154715125E-2"/>
                  <c:y val="-5.0552174535263492E-2"/>
                </c:manualLayout>
              </c:layout>
              <c:showVal val="1"/>
            </c:dLbl>
            <c:dLbl>
              <c:idx val="2"/>
              <c:layout>
                <c:manualLayout>
                  <c:x val="2.505273906330583E-2"/>
                  <c:y val="-5.4386373793771078E-2"/>
                </c:manualLayout>
              </c:layout>
              <c:showVal val="1"/>
            </c:dLbl>
            <c:dLbl>
              <c:idx val="3"/>
              <c:layout>
                <c:manualLayout>
                  <c:x val="6.1033637131448562E-3"/>
                  <c:y val="-4.6880442569404178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0.45</c:v>
                </c:pt>
                <c:pt idx="2">
                  <c:v>0.4200000000000001</c:v>
                </c:pt>
                <c:pt idx="3">
                  <c:v>0.13</c:v>
                </c:pt>
              </c:numCache>
            </c:numRef>
          </c:val>
        </c:ser>
        <c:dLbls>
          <c:showVal val="1"/>
        </c:dLbls>
        <c:gapDepth val="10"/>
        <c:shape val="cylinder"/>
        <c:axId val="174027136"/>
        <c:axId val="174028672"/>
        <c:axId val="174010368"/>
      </c:bar3DChart>
      <c:catAx>
        <c:axId val="174027136"/>
        <c:scaling>
          <c:orientation val="minMax"/>
        </c:scaling>
        <c:axPos val="b"/>
        <c:numFmt formatCode="General" sourceLinked="1"/>
        <c:tickLblPos val="low"/>
        <c:spPr>
          <a:ln w="12700">
            <a:solidFill>
              <a:srgbClr val="339966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028672"/>
        <c:crossesAt val="0"/>
        <c:lblAlgn val="ctr"/>
        <c:lblOffset val="100"/>
        <c:tickLblSkip val="1"/>
        <c:tickMarkSkip val="1"/>
      </c:catAx>
      <c:valAx>
        <c:axId val="174028672"/>
        <c:scaling>
          <c:orientation val="minMax"/>
          <c:max val="0.5"/>
          <c:min val="0"/>
        </c:scaling>
        <c:delete val="1"/>
        <c:axPos val="l"/>
        <c:numFmt formatCode="0%" sourceLinked="1"/>
        <c:tickLblPos val="none"/>
        <c:crossAx val="174027136"/>
        <c:crosses val="autoZero"/>
        <c:crossBetween val="between"/>
        <c:majorUnit val="0.1"/>
        <c:minorUnit val="2.0000000000000007E-2"/>
      </c:valAx>
      <c:serAx>
        <c:axId val="174010368"/>
        <c:scaling>
          <c:orientation val="minMax"/>
        </c:scaling>
        <c:delete val="1"/>
        <c:axPos val="b"/>
        <c:tickLblPos val="none"/>
        <c:crossAx val="174028672"/>
        <c:crossesAt val="0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036529680365299"/>
          <c:y val="0.42061281337047379"/>
          <c:w val="0.31506849315068519"/>
          <c:h val="0.15877437325905289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5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81"/>
      <c:rotY val="14"/>
      <c:depthPercent val="100"/>
      <c:rAngAx val="1"/>
    </c:view3D>
    <c:floor>
      <c:spPr>
        <a:solidFill>
          <a:srgbClr val="99CC00"/>
        </a:soli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Навч. досяг-ня за рік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-9.8581062725968237E-3"/>
                  <c:y val="3.706687965043854E-2"/>
                </c:manualLayout>
              </c:layout>
              <c:showVal val="1"/>
            </c:dLbl>
            <c:dLbl>
              <c:idx val="1"/>
              <c:layout>
                <c:manualLayout>
                  <c:x val="-3.2875253318285155E-2"/>
                  <c:y val="-3.7615094521455238E-3"/>
                </c:manualLayout>
              </c:layout>
              <c:showVal val="1"/>
            </c:dLbl>
            <c:dLbl>
              <c:idx val="2"/>
              <c:layout>
                <c:manualLayout>
                  <c:x val="-8.2685937308259216E-4"/>
                  <c:y val="-2.2967197039768076E-2"/>
                </c:manualLayout>
              </c:layout>
              <c:showVal val="1"/>
            </c:dLbl>
            <c:dLbl>
              <c:idx val="3"/>
              <c:layout>
                <c:manualLayout>
                  <c:x val="-2.1022411217704592E-2"/>
                  <c:y val="-5.0090543265736117E-3"/>
                </c:manualLayout>
              </c:layout>
              <c:showVal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0.4200000000000001</c:v>
                </c:pt>
                <c:pt idx="3">
                  <c:v>8.0000000000000029E-2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Навч. досяг-ня з ДПА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-1.2336733569268067E-2"/>
                  <c:y val="-3.146797582657289E-3"/>
                </c:manualLayout>
              </c:layout>
              <c:showVal val="1"/>
            </c:dLbl>
            <c:dLbl>
              <c:idx val="1"/>
              <c:layout>
                <c:manualLayout>
                  <c:x val="4.1594831194869357E-4"/>
                  <c:y val="-1.5973573654539872E-2"/>
                </c:manualLayout>
              </c:layout>
              <c:showVal val="1"/>
            </c:dLbl>
            <c:dLbl>
              <c:idx val="2"/>
              <c:layout>
                <c:manualLayout>
                  <c:x val="1.6912242723714246E-2"/>
                  <c:y val="-1.9382719153447796E-2"/>
                </c:manualLayout>
              </c:layout>
              <c:showVal val="1"/>
            </c:dLbl>
            <c:dLbl>
              <c:idx val="3"/>
              <c:layout>
                <c:manualLayout>
                  <c:x val="1.0713580459185513E-2"/>
                  <c:y val="-2.836289529302414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4.0000000000000015E-2</c:v>
                </c:pt>
                <c:pt idx="1">
                  <c:v>0.59</c:v>
                </c:pt>
                <c:pt idx="2">
                  <c:v>0.29000000000000009</c:v>
                </c:pt>
                <c:pt idx="3">
                  <c:v>8.0000000000000029E-2</c:v>
                </c:pt>
              </c:numCache>
            </c:numRef>
          </c:val>
        </c:ser>
        <c:dLbls>
          <c:showVal val="1"/>
        </c:dLbls>
        <c:gapDepth val="10"/>
        <c:shape val="cylinder"/>
        <c:axId val="173871488"/>
        <c:axId val="173873024"/>
        <c:axId val="174012608"/>
      </c:bar3DChart>
      <c:catAx>
        <c:axId val="173871488"/>
        <c:scaling>
          <c:orientation val="minMax"/>
        </c:scaling>
        <c:axPos val="b"/>
        <c:numFmt formatCode="General" sourceLinked="1"/>
        <c:tickLblPos val="low"/>
        <c:spPr>
          <a:ln w="12700">
            <a:solidFill>
              <a:srgbClr val="339966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873024"/>
        <c:crossesAt val="0"/>
        <c:lblAlgn val="ctr"/>
        <c:lblOffset val="100"/>
        <c:tickLblSkip val="1"/>
        <c:tickMarkSkip val="1"/>
      </c:catAx>
      <c:valAx>
        <c:axId val="173873024"/>
        <c:scaling>
          <c:orientation val="minMax"/>
          <c:max val="0.5"/>
          <c:min val="0"/>
        </c:scaling>
        <c:delete val="1"/>
        <c:axPos val="l"/>
        <c:numFmt formatCode="0%" sourceLinked="1"/>
        <c:tickLblPos val="none"/>
        <c:crossAx val="173871488"/>
        <c:crosses val="autoZero"/>
        <c:crossBetween val="between"/>
        <c:majorUnit val="0.1"/>
        <c:minorUnit val="2.0000000000000007E-2"/>
      </c:valAx>
      <c:serAx>
        <c:axId val="174012608"/>
        <c:scaling>
          <c:orientation val="minMax"/>
        </c:scaling>
        <c:delete val="1"/>
        <c:axPos val="b"/>
        <c:tickLblPos val="none"/>
        <c:crossAx val="173873024"/>
        <c:crossesAt val="0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340590979782267"/>
          <c:y val="0.42061281337047379"/>
          <c:w val="0.32192846034214651"/>
          <c:h val="0.15877437325905289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77"/>
      <c:rotY val="14"/>
      <c:depthPercent val="100"/>
      <c:rAngAx val="1"/>
    </c:view3D>
    <c:floor>
      <c:spPr>
        <a:solidFill>
          <a:srgbClr val="99CC00"/>
        </a:soli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Навч. досяг-ня за рік</c:v>
                </c:pt>
              </c:strCache>
            </c:strRef>
          </c:tx>
          <c:spPr>
            <a:solidFill>
              <a:srgbClr val="FF00FF"/>
            </a:solidFill>
            <a:ln w="24448">
              <a:noFill/>
            </a:ln>
          </c:spPr>
          <c:dLbls>
            <c:dLbl>
              <c:idx val="0"/>
              <c:layout>
                <c:manualLayout>
                  <c:x val="-9.7205822956245892E-3"/>
                  <c:y val="7.862162858869785E-3"/>
                </c:manualLayout>
              </c:layout>
              <c:showVal val="1"/>
            </c:dLbl>
            <c:dLbl>
              <c:idx val="1"/>
              <c:layout>
                <c:manualLayout>
                  <c:x val="-9.5255506079327153E-3"/>
                  <c:y val="-6.0984775457399477E-2"/>
                </c:manualLayout>
              </c:layout>
              <c:showVal val="1"/>
            </c:dLbl>
            <c:dLbl>
              <c:idx val="2"/>
              <c:layout>
                <c:manualLayout>
                  <c:x val="-1.9343531353670809E-2"/>
                  <c:y val="-3.4271938072281564E-2"/>
                </c:manualLayout>
              </c:layout>
              <c:showVal val="1"/>
            </c:dLbl>
            <c:dLbl>
              <c:idx val="3"/>
              <c:layout>
                <c:manualLayout>
                  <c:x val="-2.2482240941501586E-2"/>
                  <c:y val="-1.5564275522028917E-2"/>
                </c:manualLayout>
              </c:layout>
              <c:showVal val="1"/>
            </c:dLbl>
            <c:numFmt formatCode="0%" sourceLinked="0"/>
            <c:spPr>
              <a:noFill/>
              <a:ln w="24448">
                <a:noFill/>
              </a:ln>
            </c:spPr>
            <c:txPr>
              <a:bodyPr/>
              <a:lstStyle/>
              <a:p>
                <a:pPr>
                  <a:defRPr sz="13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0.46</c:v>
                </c:pt>
                <c:pt idx="2">
                  <c:v>0.5</c:v>
                </c:pt>
                <c:pt idx="3">
                  <c:v>4.0000000000000015E-2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Навч. досяг-ня з ДПА</c:v>
                </c:pt>
              </c:strCache>
            </c:strRef>
          </c:tx>
          <c:spPr>
            <a:solidFill>
              <a:srgbClr val="CCCCFF"/>
            </a:solidFill>
            <a:ln w="24448">
              <a:noFill/>
            </a:ln>
          </c:spPr>
          <c:dLbls>
            <c:dLbl>
              <c:idx val="0"/>
              <c:layout>
                <c:manualLayout>
                  <c:x val="-1.1751233101476811E-2"/>
                  <c:y val="-3.3469476089837233E-2"/>
                </c:manualLayout>
              </c:layout>
              <c:showVal val="1"/>
            </c:dLbl>
            <c:dLbl>
              <c:idx val="1"/>
              <c:layout>
                <c:manualLayout>
                  <c:x val="2.6380065657535312E-2"/>
                  <c:y val="-6.6500335234828151E-2"/>
                </c:manualLayout>
              </c:layout>
              <c:showVal val="1"/>
            </c:dLbl>
            <c:dLbl>
              <c:idx val="2"/>
              <c:layout>
                <c:manualLayout>
                  <c:x val="1.2009732863238748E-2"/>
                  <c:y val="-5.331945445831477E-2"/>
                </c:manualLayout>
              </c:layout>
              <c:showVal val="1"/>
            </c:dLbl>
            <c:dLbl>
              <c:idx val="3"/>
              <c:layout>
                <c:manualLayout>
                  <c:x val="-2.3368082170885875E-4"/>
                  <c:y val="-3.7397307228396189E-2"/>
                </c:manualLayout>
              </c:layout>
              <c:showVal val="1"/>
            </c:dLbl>
            <c:spPr>
              <a:noFill/>
              <a:ln w="24448">
                <a:noFill/>
              </a:ln>
            </c:spPr>
            <c:txPr>
              <a:bodyPr/>
              <a:lstStyle/>
              <a:p>
                <a:pPr>
                  <a:defRPr sz="13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0.23</c:v>
                </c:pt>
                <c:pt idx="2">
                  <c:v>0.7300000000000002</c:v>
                </c:pt>
                <c:pt idx="3">
                  <c:v>4.0000000000000015E-2</c:v>
                </c:pt>
              </c:numCache>
            </c:numRef>
          </c:val>
        </c:ser>
        <c:dLbls>
          <c:showVal val="1"/>
        </c:dLbls>
        <c:gapDepth val="10"/>
        <c:shape val="cylinder"/>
        <c:axId val="173924736"/>
        <c:axId val="173926272"/>
        <c:axId val="173884736"/>
      </c:bar3DChart>
      <c:catAx>
        <c:axId val="173924736"/>
        <c:scaling>
          <c:orientation val="minMax"/>
        </c:scaling>
        <c:axPos val="b"/>
        <c:numFmt formatCode="General" sourceLinked="1"/>
        <c:tickLblPos val="low"/>
        <c:spPr>
          <a:ln w="12224">
            <a:solidFill>
              <a:srgbClr val="339966"/>
            </a:solidFill>
            <a:prstDash val="solid"/>
          </a:ln>
        </c:spPr>
        <c:txPr>
          <a:bodyPr rot="0" vert="horz"/>
          <a:lstStyle/>
          <a:p>
            <a:pPr>
              <a:defRPr sz="134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926272"/>
        <c:crossesAt val="0"/>
        <c:lblAlgn val="ctr"/>
        <c:lblOffset val="100"/>
        <c:tickLblSkip val="1"/>
        <c:tickMarkSkip val="1"/>
      </c:catAx>
      <c:valAx>
        <c:axId val="173926272"/>
        <c:scaling>
          <c:orientation val="minMax"/>
          <c:max val="0.5"/>
          <c:min val="0"/>
        </c:scaling>
        <c:delete val="1"/>
        <c:axPos val="l"/>
        <c:numFmt formatCode="0%" sourceLinked="1"/>
        <c:tickLblPos val="none"/>
        <c:crossAx val="173924736"/>
        <c:crosses val="autoZero"/>
        <c:crossBetween val="between"/>
        <c:majorUnit val="0.1"/>
        <c:minorUnit val="2.0000000000000007E-2"/>
      </c:valAx>
      <c:serAx>
        <c:axId val="173884736"/>
        <c:scaling>
          <c:orientation val="minMax"/>
        </c:scaling>
        <c:delete val="1"/>
        <c:axPos val="b"/>
        <c:tickLblPos val="none"/>
        <c:crossAx val="173926272"/>
        <c:crossesAt val="0"/>
      </c:serAx>
      <c:spPr>
        <a:noFill/>
        <a:ln w="24448">
          <a:noFill/>
        </a:ln>
      </c:spPr>
    </c:plotArea>
    <c:legend>
      <c:legendPos val="r"/>
      <c:layout>
        <c:manualLayout>
          <c:xMode val="edge"/>
          <c:yMode val="edge"/>
          <c:x val="0.6813353566009106"/>
          <c:y val="0.42061281337047379"/>
          <c:w val="0.31411229135053131"/>
          <c:h val="0.15877437325905289"/>
        </c:manualLayout>
      </c:layout>
      <c:spPr>
        <a:solidFill>
          <a:srgbClr val="FFFFFF"/>
        </a:solidFill>
        <a:ln w="24448">
          <a:noFill/>
        </a:ln>
      </c:spPr>
      <c:txPr>
        <a:bodyPr/>
        <a:lstStyle/>
        <a:p>
          <a:pPr>
            <a:defRPr sz="123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7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77"/>
      <c:rotY val="14"/>
      <c:depthPercent val="100"/>
      <c:rAngAx val="1"/>
    </c:view3D>
    <c:floor>
      <c:spPr>
        <a:solidFill>
          <a:srgbClr val="99CC00"/>
        </a:solidFill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Навч. досяг-ня за рік</c:v>
                </c:pt>
              </c:strCache>
            </c:strRef>
          </c:tx>
          <c:spPr>
            <a:solidFill>
              <a:srgbClr val="00FF00"/>
            </a:solidFill>
            <a:ln w="25372">
              <a:noFill/>
            </a:ln>
          </c:spPr>
          <c:dLbls>
            <c:dLbl>
              <c:idx val="0"/>
              <c:layout>
                <c:manualLayout>
                  <c:x val="-9.3165552770472383E-3"/>
                  <c:y val="5.2564866977494037E-3"/>
                </c:manualLayout>
              </c:layout>
              <c:showVal val="1"/>
            </c:dLbl>
            <c:dLbl>
              <c:idx val="1"/>
              <c:layout>
                <c:manualLayout>
                  <c:x val="-2.3402327451785651E-2"/>
                  <c:y val="-3.4008549152625203E-2"/>
                </c:manualLayout>
              </c:layout>
              <c:showVal val="1"/>
            </c:dLbl>
            <c:dLbl>
              <c:idx val="2"/>
              <c:layout>
                <c:manualLayout>
                  <c:x val="-2.7768093780969488E-2"/>
                  <c:y val="-2.7984663363612897E-2"/>
                </c:manualLayout>
              </c:layout>
              <c:showVal val="1"/>
            </c:dLbl>
            <c:dLbl>
              <c:idx val="3"/>
              <c:layout>
                <c:manualLayout>
                  <c:x val="-1.6343894461259854E-2"/>
                  <c:y val="-2.5963888493748966E-2"/>
                </c:manualLayout>
              </c:layout>
              <c:showVal val="1"/>
            </c:dLbl>
            <c:numFmt formatCode="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3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0.33000000000000013</c:v>
                </c:pt>
                <c:pt idx="2">
                  <c:v>0.58000000000000007</c:v>
                </c:pt>
                <c:pt idx="3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Навч. досяг-ня з ДПА</c:v>
                </c:pt>
              </c:strCache>
            </c:strRef>
          </c:tx>
          <c:spPr>
            <a:solidFill>
              <a:srgbClr val="FF6600"/>
            </a:solidFill>
            <a:ln w="25372">
              <a:noFill/>
            </a:ln>
          </c:spPr>
          <c:dLbls>
            <c:dLbl>
              <c:idx val="0"/>
              <c:layout>
                <c:manualLayout>
                  <c:x val="-8.4616506707022483E-3"/>
                  <c:y val="-1.9087908727393611E-2"/>
                </c:manualLayout>
              </c:layout>
              <c:showVal val="1"/>
            </c:dLbl>
            <c:dLbl>
              <c:idx val="1"/>
              <c:layout>
                <c:manualLayout>
                  <c:x val="9.3190414944681853E-3"/>
                  <c:y val="-4.1201685486229551E-2"/>
                </c:manualLayout>
              </c:layout>
              <c:showVal val="1"/>
            </c:dLbl>
            <c:dLbl>
              <c:idx val="2"/>
              <c:layout>
                <c:manualLayout>
                  <c:x val="1.918373799578713E-3"/>
                  <c:y val="-5.2329058788756169E-2"/>
                </c:manualLayout>
              </c:layout>
              <c:showVal val="1"/>
            </c:dLbl>
            <c:dLbl>
              <c:idx val="3"/>
              <c:layout>
                <c:manualLayout>
                  <c:x val="-2.4473925296053158E-3"/>
                  <c:y val="-2.7726964032902077E-2"/>
                </c:manualLayout>
              </c:layout>
              <c:showVal val="1"/>
            </c:dLbl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3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1-3 бали</c:v>
                </c:pt>
                <c:pt idx="1">
                  <c:v>4-6 бали</c:v>
                </c:pt>
                <c:pt idx="2">
                  <c:v>7-9 бали</c:v>
                </c:pt>
                <c:pt idx="3">
                  <c:v>10-12 бали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0.31000000000000011</c:v>
                </c:pt>
                <c:pt idx="2">
                  <c:v>0.55000000000000004</c:v>
                </c:pt>
                <c:pt idx="3">
                  <c:v>0.14000000000000001</c:v>
                </c:pt>
              </c:numCache>
            </c:numRef>
          </c:val>
        </c:ser>
        <c:dLbls>
          <c:showVal val="1"/>
        </c:dLbls>
        <c:gapDepth val="10"/>
        <c:shape val="cylinder"/>
        <c:axId val="179499392"/>
        <c:axId val="179500928"/>
        <c:axId val="173886080"/>
      </c:bar3DChart>
      <c:catAx>
        <c:axId val="179499392"/>
        <c:scaling>
          <c:orientation val="minMax"/>
        </c:scaling>
        <c:axPos val="b"/>
        <c:numFmt formatCode="General" sourceLinked="1"/>
        <c:tickLblPos val="low"/>
        <c:spPr>
          <a:ln w="12686">
            <a:solidFill>
              <a:srgbClr val="339966"/>
            </a:solidFill>
            <a:prstDash val="solid"/>
          </a:ln>
        </c:spPr>
        <c:txPr>
          <a:bodyPr rot="0" vert="horz"/>
          <a:lstStyle/>
          <a:p>
            <a:pPr>
              <a:defRPr sz="13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500928"/>
        <c:crossesAt val="0"/>
        <c:lblAlgn val="ctr"/>
        <c:lblOffset val="100"/>
        <c:tickLblSkip val="1"/>
        <c:tickMarkSkip val="1"/>
      </c:catAx>
      <c:valAx>
        <c:axId val="179500928"/>
        <c:scaling>
          <c:orientation val="minMax"/>
          <c:max val="0.5"/>
          <c:min val="0"/>
        </c:scaling>
        <c:delete val="1"/>
        <c:axPos val="l"/>
        <c:numFmt formatCode="0%" sourceLinked="1"/>
        <c:tickLblPos val="none"/>
        <c:crossAx val="179499392"/>
        <c:crosses val="autoZero"/>
        <c:crossBetween val="between"/>
        <c:majorUnit val="0.1"/>
        <c:minorUnit val="2.0000000000000007E-2"/>
      </c:valAx>
      <c:serAx>
        <c:axId val="173886080"/>
        <c:scaling>
          <c:orientation val="minMax"/>
        </c:scaling>
        <c:delete val="1"/>
        <c:axPos val="b"/>
        <c:tickLblPos val="none"/>
        <c:crossAx val="179500928"/>
        <c:crossesAt val="0"/>
      </c:ser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813353566009106"/>
          <c:y val="0.42061281337047379"/>
          <c:w val="0.31411229135053131"/>
          <c:h val="0.15877437325905289"/>
        </c:manualLayout>
      </c:layout>
      <c:spPr>
        <a:solidFill>
          <a:srgbClr val="FFFFFF"/>
        </a:solidFill>
        <a:ln w="25372">
          <a:noFill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4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3CEF-E79D-43CD-A1DA-CC0AEE3D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Admin</cp:lastModifiedBy>
  <cp:revision>4</cp:revision>
  <dcterms:created xsi:type="dcterms:W3CDTF">2013-06-16T14:28:00Z</dcterms:created>
  <dcterms:modified xsi:type="dcterms:W3CDTF">2013-06-16T14:31:00Z</dcterms:modified>
</cp:coreProperties>
</file>